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E04" w:rsidRDefault="004B5186" w:rsidP="004B5186">
      <w:pPr>
        <w:jc w:val="center"/>
      </w:pPr>
      <w:r w:rsidRPr="00AF3378">
        <w:t xml:space="preserve">VERBALE N. ________ </w:t>
      </w:r>
    </w:p>
    <w:p w:rsidR="004B5186" w:rsidRPr="00AF3378" w:rsidRDefault="004B5186" w:rsidP="004B5186">
      <w:pPr>
        <w:jc w:val="center"/>
      </w:pPr>
      <w:r w:rsidRPr="00AF3378">
        <w:rPr>
          <w:b/>
          <w:bCs/>
        </w:rPr>
        <w:t>DI SCRUTINIO CLASSE QUINTA E AMMISSIONE AGLI ESAMI ANNO SCOLASTICO 2019/20</w:t>
      </w:r>
    </w:p>
    <w:p w:rsidR="004B5186" w:rsidRDefault="004B5186" w:rsidP="004B5186">
      <w:pPr>
        <w:jc w:val="both"/>
      </w:pPr>
    </w:p>
    <w:p w:rsidR="004B5186" w:rsidRPr="00900834" w:rsidRDefault="004B5186" w:rsidP="004B5186">
      <w:pPr>
        <w:jc w:val="both"/>
      </w:pPr>
      <w:r w:rsidRPr="00900834">
        <w:t>L’anno ______________, il giorno _____  del mese di _______________  alle ore ______</w:t>
      </w:r>
      <w:r w:rsidR="00BB743F">
        <w:t>, sulla piattaforma G</w:t>
      </w:r>
      <w:r w:rsidR="00DC37FA">
        <w:t>-</w:t>
      </w:r>
      <w:r>
        <w:t xml:space="preserve">Suite for Education, utilizzando l’applicazione “Meet”, </w:t>
      </w:r>
      <w:r w:rsidR="00DB5615">
        <w:t>si riunisce il C</w:t>
      </w:r>
      <w:r w:rsidRPr="00900834">
        <w:t>onsiglio della classe  _____________________ al fine di procedere alle operazioni di scrutinio final</w:t>
      </w:r>
      <w:r>
        <w:t>e</w:t>
      </w:r>
      <w:r w:rsidRPr="007F176C">
        <w:t>, i</w:t>
      </w:r>
      <w:r w:rsidRPr="007F176C">
        <w:rPr>
          <w:rFonts w:eastAsia="Batang"/>
          <w:kern w:val="1"/>
        </w:rPr>
        <w:t>n modalità virtuale, come indicato dalle Direttive contenute nelle Note MIUR n. 279 dell’8 marzo 2020 e n.388 del 17 marzo 2020</w:t>
      </w:r>
      <w:r>
        <w:rPr>
          <w:rFonts w:eastAsia="Batang"/>
          <w:kern w:val="1"/>
        </w:rPr>
        <w:t>.</w:t>
      </w:r>
    </w:p>
    <w:p w:rsidR="00F20E04" w:rsidRPr="00900834" w:rsidRDefault="004B5186" w:rsidP="004B5186">
      <w:pPr>
        <w:jc w:val="both"/>
      </w:pPr>
      <w:r w:rsidRPr="00900834">
        <w:t>Sono presenti i Docenti del Consiglio di classe.</w:t>
      </w:r>
    </w:p>
    <w:p w:rsidR="004B5186" w:rsidRDefault="004B5186" w:rsidP="004B5186">
      <w:r w:rsidRPr="00900834">
        <w:t>Sono assenti i seguenti</w:t>
      </w:r>
      <w:r>
        <w:t xml:space="preserve"> p</w:t>
      </w:r>
      <w:r w:rsidRPr="00900834">
        <w:t xml:space="preserve">rof.__________________________________________________________________ </w:t>
      </w:r>
    </w:p>
    <w:p w:rsidR="004B5186" w:rsidRPr="00900834" w:rsidRDefault="004B5186" w:rsidP="004B5186">
      <w:r w:rsidRPr="00900834">
        <w:t xml:space="preserve">sostituiti dai proff. _________________________________________________________________________ </w:t>
      </w:r>
    </w:p>
    <w:p w:rsidR="004B5186" w:rsidRDefault="004B5186" w:rsidP="004B5186">
      <w:pPr>
        <w:jc w:val="both"/>
      </w:pPr>
      <w:r w:rsidRPr="00AF3378">
        <w:t xml:space="preserve">Presiede </w:t>
      </w:r>
      <w:r>
        <w:t>il</w:t>
      </w:r>
      <w:r w:rsidRPr="00AF3378">
        <w:t xml:space="preserve"> Dirigente Scolastico,</w:t>
      </w:r>
    </w:p>
    <w:p w:rsidR="004B5186" w:rsidRDefault="004B5186" w:rsidP="004B5186">
      <w:pPr>
        <w:jc w:val="both"/>
      </w:pPr>
      <w:r>
        <w:t>ovvero su delega del DS</w:t>
      </w:r>
      <w:r w:rsidRPr="00AF3378">
        <w:t xml:space="preserve"> il coordinatore del consiglio di classe prof. ______________________ </w:t>
      </w:r>
    </w:p>
    <w:p w:rsidR="00223AB6" w:rsidRPr="00BB743F" w:rsidRDefault="004B5186" w:rsidP="00223AB6">
      <w:pPr>
        <w:autoSpaceDE w:val="0"/>
        <w:autoSpaceDN w:val="0"/>
        <w:adjustRightInd w:val="0"/>
        <w:jc w:val="both"/>
      </w:pPr>
      <w:r w:rsidRPr="00D41667">
        <w:t>Costatata la validità della seduta</w:t>
      </w:r>
      <w:r>
        <w:t xml:space="preserve"> si rammenta che lo scrutinio avviene con la modalità a distanza, a seguito dell’emergenza coronavirus e in ottemperanza alle note sopra richiamate. </w:t>
      </w:r>
      <w:r w:rsidR="00223AB6" w:rsidRPr="00BB743F">
        <w:t xml:space="preserve">Come sancito da Nota MIUR del 28 maggio 2020 le presenze e le espressioni di voto dei docenti (manifestate nominalmente attraverso la chat) saranno tracciate mediante il report fornito dalla piattaforma </w:t>
      </w:r>
      <w:r w:rsidR="00DB5615">
        <w:t>“</w:t>
      </w:r>
      <w:r w:rsidR="00223AB6" w:rsidRPr="00BB743F">
        <w:t>G Suite</w:t>
      </w:r>
      <w:r w:rsidR="00DB5615">
        <w:t>”</w:t>
      </w:r>
      <w:r w:rsidR="00223AB6" w:rsidRPr="00BB743F">
        <w:t xml:space="preserve"> che si allega al presente verbale e ne fa parte integrante.</w:t>
      </w:r>
    </w:p>
    <w:p w:rsidR="00390130" w:rsidRPr="00390130" w:rsidRDefault="004B5186" w:rsidP="00390130">
      <w:pPr>
        <w:jc w:val="both"/>
      </w:pPr>
      <w:r>
        <w:t xml:space="preserve">Il Coordinatore </w:t>
      </w:r>
      <w:r w:rsidR="00BB743F">
        <w:t>richiama</w:t>
      </w:r>
      <w:r w:rsidRPr="00AF3378">
        <w:t xml:space="preserve"> </w:t>
      </w:r>
      <w:r w:rsidR="00BB743F">
        <w:t xml:space="preserve">le </w:t>
      </w:r>
      <w:r w:rsidRPr="00AF3378">
        <w:t>disposizioni vigenti in materia di valutazione degli alunni, con particolare riferimento all’art. 10 dell’OM. 16 maggio 2020 “</w:t>
      </w:r>
      <w:r w:rsidRPr="00BB743F">
        <w:rPr>
          <w:i/>
        </w:rPr>
        <w:t>Ordinanza concernente la valutazione finale degli alunni per l’anno scolastico 2019/2020 e prime disposizioni per il recupero degli apprendimenti</w:t>
      </w:r>
      <w:r w:rsidRPr="00AF3378">
        <w:t>”,</w:t>
      </w:r>
      <w:r w:rsidRPr="00AF3378">
        <w:rPr>
          <w:rFonts w:ascii="Garamond,Bold" w:hAnsi="Garamond,Bold" w:cs="Garamond,Bold"/>
          <w:b/>
          <w:bCs/>
        </w:rPr>
        <w:t xml:space="preserve"> all’</w:t>
      </w:r>
      <w:r>
        <w:rPr>
          <w:rFonts w:ascii="Garamond,Bold" w:hAnsi="Garamond,Bold" w:cs="Garamond,Bold"/>
          <w:b/>
          <w:bCs/>
        </w:rPr>
        <w:t xml:space="preserve"> </w:t>
      </w:r>
      <w:r w:rsidRPr="00AF3378">
        <w:rPr>
          <w:rFonts w:ascii="Garamond,Bold" w:hAnsi="Garamond,Bold" w:cs="Garamond,Bold"/>
          <w:b/>
          <w:bCs/>
        </w:rPr>
        <w:t xml:space="preserve">“Ordinanza concernente gli esami di Stato nel secondo ciclo di istruzione per l’anno scolastico 2019/2020” , </w:t>
      </w:r>
      <w:r w:rsidR="00BB743F">
        <w:t>nonché alle</w:t>
      </w:r>
      <w:r w:rsidRPr="00AF3378">
        <w:t xml:space="preserve"> indicazioni riportate nelle circolari interne ed </w:t>
      </w:r>
      <w:r w:rsidR="00BB743F">
        <w:t>a</w:t>
      </w:r>
      <w:r w:rsidRPr="00AF3378">
        <w:t>i criteri  deliber</w:t>
      </w:r>
      <w:r>
        <w:t>ati dal Collegio dei Docenti</w:t>
      </w:r>
      <w:r w:rsidR="00390130">
        <w:t xml:space="preserve"> nelle sedute</w:t>
      </w:r>
      <w:r>
        <w:t xml:space="preserve"> del 16 aprile 2020 e</w:t>
      </w:r>
      <w:r w:rsidR="00390130">
        <w:t xml:space="preserve"> del 23 aprile 2020</w:t>
      </w:r>
      <w:r>
        <w:t xml:space="preserve"> </w:t>
      </w:r>
      <w:r w:rsidR="002A7A70">
        <w:t>e</w:t>
      </w:r>
      <w:r w:rsidRPr="00390130">
        <w:t xml:space="preserve"> delle indicazioni metodologiche </w:t>
      </w:r>
      <w:r w:rsidR="002A7A70">
        <w:t>deliberate anche</w:t>
      </w:r>
      <w:r w:rsidR="00390130" w:rsidRPr="00390130">
        <w:t xml:space="preserve"> nelle varie riunioni dei Dipartimenti Disciplinari, Consigli di Classe </w:t>
      </w:r>
      <w:r w:rsidRPr="00390130">
        <w:t>,</w:t>
      </w:r>
      <w:r w:rsidR="00390130" w:rsidRPr="00390130">
        <w:t xml:space="preserve"> e dei coordinatori,</w:t>
      </w:r>
      <w:r w:rsidR="00DB5615">
        <w:t xml:space="preserve"> </w:t>
      </w:r>
      <w:r w:rsidR="00390130" w:rsidRPr="00390130">
        <w:t xml:space="preserve">delle quali è stata assicurata ampia informazione a studenti </w:t>
      </w:r>
      <w:r w:rsidR="00BB743F">
        <w:t>e famiglie</w:t>
      </w:r>
      <w:r w:rsidR="00390130" w:rsidRPr="00390130">
        <w:t>.</w:t>
      </w:r>
    </w:p>
    <w:p w:rsidR="004B5186" w:rsidRPr="002D57A2" w:rsidRDefault="004B5186" w:rsidP="004B5186">
      <w:pPr>
        <w:autoSpaceDE w:val="0"/>
        <w:autoSpaceDN w:val="0"/>
        <w:adjustRightInd w:val="0"/>
        <w:jc w:val="both"/>
      </w:pPr>
      <w:r w:rsidRPr="002D57A2">
        <w:t>Il Consiglio di Classe, vista la NOTA MIUR 29 MAGGIO 2020 con cui sono stati forniti ulteriori chiarimenti alle scuole superiori in merito alla procedura di cui all’art.17 lettera a dell’O.M. n. 10 del 16 maggio 2020, acquisisce l’ELENCO DEGLI ARGOMENTI ASSEGNATI AI CANDIDATI PER L’ELABORATO, come da TABELLA qui riportata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4B5186" w:rsidRPr="002D57A2" w:rsidTr="001A6E5B">
        <w:tc>
          <w:tcPr>
            <w:tcW w:w="3259" w:type="dxa"/>
            <w:shd w:val="clear" w:color="auto" w:fill="auto"/>
          </w:tcPr>
          <w:p w:rsidR="004B5186" w:rsidRPr="00DB5615" w:rsidRDefault="004B5186" w:rsidP="001A6E5B">
            <w:pPr>
              <w:autoSpaceDE w:val="0"/>
              <w:autoSpaceDN w:val="0"/>
              <w:adjustRightInd w:val="0"/>
              <w:jc w:val="both"/>
              <w:rPr>
                <w:color w:val="FF0000"/>
                <w:sz w:val="32"/>
                <w:szCs w:val="32"/>
              </w:rPr>
            </w:pPr>
            <w:r w:rsidRPr="00DB5615">
              <w:rPr>
                <w:color w:val="FF0000"/>
                <w:sz w:val="32"/>
                <w:szCs w:val="32"/>
              </w:rPr>
              <w:t>(incollare file)</w:t>
            </w:r>
          </w:p>
        </w:tc>
        <w:tc>
          <w:tcPr>
            <w:tcW w:w="3259" w:type="dxa"/>
            <w:shd w:val="clear" w:color="auto" w:fill="auto"/>
          </w:tcPr>
          <w:p w:rsidR="004B5186" w:rsidRPr="002D57A2" w:rsidRDefault="004B5186" w:rsidP="001A6E5B">
            <w:pPr>
              <w:autoSpaceDE w:val="0"/>
              <w:autoSpaceDN w:val="0"/>
              <w:adjustRightInd w:val="0"/>
              <w:jc w:val="both"/>
            </w:pPr>
          </w:p>
        </w:tc>
        <w:tc>
          <w:tcPr>
            <w:tcW w:w="3260" w:type="dxa"/>
            <w:shd w:val="clear" w:color="auto" w:fill="auto"/>
          </w:tcPr>
          <w:p w:rsidR="004B5186" w:rsidRPr="002D57A2" w:rsidRDefault="004B5186" w:rsidP="001A6E5B">
            <w:pPr>
              <w:autoSpaceDE w:val="0"/>
              <w:autoSpaceDN w:val="0"/>
              <w:adjustRightInd w:val="0"/>
              <w:jc w:val="both"/>
            </w:pPr>
          </w:p>
        </w:tc>
      </w:tr>
      <w:tr w:rsidR="004B5186" w:rsidRPr="002D57A2" w:rsidTr="001A6E5B">
        <w:tc>
          <w:tcPr>
            <w:tcW w:w="3259" w:type="dxa"/>
            <w:shd w:val="clear" w:color="auto" w:fill="auto"/>
          </w:tcPr>
          <w:p w:rsidR="004B5186" w:rsidRPr="002D57A2" w:rsidRDefault="004B5186" w:rsidP="001A6E5B">
            <w:pPr>
              <w:autoSpaceDE w:val="0"/>
              <w:autoSpaceDN w:val="0"/>
              <w:adjustRightInd w:val="0"/>
              <w:jc w:val="both"/>
              <w:rPr>
                <w:color w:val="FF0000"/>
              </w:rPr>
            </w:pPr>
          </w:p>
        </w:tc>
        <w:tc>
          <w:tcPr>
            <w:tcW w:w="3259" w:type="dxa"/>
            <w:shd w:val="clear" w:color="auto" w:fill="auto"/>
          </w:tcPr>
          <w:p w:rsidR="004B5186" w:rsidRPr="002D57A2" w:rsidRDefault="004B5186" w:rsidP="001A6E5B">
            <w:pPr>
              <w:autoSpaceDE w:val="0"/>
              <w:autoSpaceDN w:val="0"/>
              <w:adjustRightInd w:val="0"/>
              <w:jc w:val="both"/>
            </w:pPr>
          </w:p>
        </w:tc>
        <w:tc>
          <w:tcPr>
            <w:tcW w:w="3260" w:type="dxa"/>
            <w:shd w:val="clear" w:color="auto" w:fill="auto"/>
          </w:tcPr>
          <w:p w:rsidR="004B5186" w:rsidRPr="002D57A2" w:rsidRDefault="004B5186" w:rsidP="001A6E5B">
            <w:pPr>
              <w:autoSpaceDE w:val="0"/>
              <w:autoSpaceDN w:val="0"/>
              <w:adjustRightInd w:val="0"/>
              <w:jc w:val="both"/>
            </w:pPr>
          </w:p>
        </w:tc>
      </w:tr>
      <w:tr w:rsidR="004B5186" w:rsidRPr="002D57A2" w:rsidTr="001A6E5B">
        <w:tc>
          <w:tcPr>
            <w:tcW w:w="3259" w:type="dxa"/>
            <w:shd w:val="clear" w:color="auto" w:fill="auto"/>
          </w:tcPr>
          <w:p w:rsidR="004B5186" w:rsidRPr="002D57A2" w:rsidRDefault="004B5186" w:rsidP="001A6E5B">
            <w:pPr>
              <w:autoSpaceDE w:val="0"/>
              <w:autoSpaceDN w:val="0"/>
              <w:adjustRightInd w:val="0"/>
              <w:jc w:val="both"/>
            </w:pPr>
          </w:p>
        </w:tc>
        <w:tc>
          <w:tcPr>
            <w:tcW w:w="3259" w:type="dxa"/>
            <w:shd w:val="clear" w:color="auto" w:fill="auto"/>
          </w:tcPr>
          <w:p w:rsidR="004B5186" w:rsidRPr="002D57A2" w:rsidRDefault="004B5186" w:rsidP="001A6E5B">
            <w:pPr>
              <w:autoSpaceDE w:val="0"/>
              <w:autoSpaceDN w:val="0"/>
              <w:adjustRightInd w:val="0"/>
              <w:jc w:val="both"/>
            </w:pPr>
          </w:p>
        </w:tc>
        <w:tc>
          <w:tcPr>
            <w:tcW w:w="3260" w:type="dxa"/>
            <w:shd w:val="clear" w:color="auto" w:fill="auto"/>
          </w:tcPr>
          <w:p w:rsidR="004B5186" w:rsidRPr="002D57A2" w:rsidRDefault="004B5186" w:rsidP="001A6E5B">
            <w:pPr>
              <w:autoSpaceDE w:val="0"/>
              <w:autoSpaceDN w:val="0"/>
              <w:adjustRightInd w:val="0"/>
              <w:jc w:val="both"/>
            </w:pPr>
          </w:p>
        </w:tc>
      </w:tr>
    </w:tbl>
    <w:p w:rsidR="004B5186" w:rsidRDefault="004B5186" w:rsidP="002A7A70">
      <w:pPr>
        <w:jc w:val="both"/>
      </w:pPr>
      <w:r w:rsidRPr="002D57A2">
        <w:t>Si prende atto che, come definito dall’art. 17 lettera a dell’O.M. sopra citata l’elaborato dovrà essere spedito sulla casella di posta istituzionale del docente a cura del candidato</w:t>
      </w:r>
      <w:r w:rsidR="002A7A70">
        <w:t xml:space="preserve"> entro e non oltre il 13 giugno</w:t>
      </w:r>
      <w:r w:rsidRPr="002D57A2">
        <w:t xml:space="preserve">. </w:t>
      </w:r>
      <w:r w:rsidRPr="002D57A2">
        <w:lastRenderedPageBreak/>
        <w:t>Come chiarisce la Nota MIUR del 28 Maggio 2020, nell’eventualità che il candidato non provveda alla trasmissione dell’elaborato, la discussione di cui all’articolo 17, comma 1, lett. a) si svolge comunque in relazione all’argomento assegnato, e della mancata trasmissione si tiene conto in sede di valutazione della</w:t>
      </w:r>
      <w:r w:rsidR="00390130">
        <w:t xml:space="preserve"> prova d’esame.</w:t>
      </w:r>
    </w:p>
    <w:p w:rsidR="00390130" w:rsidRPr="00A933C0" w:rsidRDefault="00390130" w:rsidP="00390130">
      <w:pPr>
        <w:autoSpaceDE w:val="0"/>
        <w:autoSpaceDN w:val="0"/>
        <w:adjustRightInd w:val="0"/>
      </w:pPr>
      <w:r w:rsidRPr="00A933C0">
        <w:t>Il Consiglio di Classe procede ora alle operazioni di scrutinio.</w:t>
      </w:r>
    </w:p>
    <w:p w:rsidR="00390130" w:rsidRPr="002A7A70" w:rsidRDefault="00390130" w:rsidP="00BB743F">
      <w:pPr>
        <w:autoSpaceDE w:val="0"/>
        <w:autoSpaceDN w:val="0"/>
        <w:adjustRightInd w:val="0"/>
        <w:rPr>
          <w:rFonts w:eastAsia="Calibri"/>
          <w:b/>
          <w:sz w:val="20"/>
          <w:szCs w:val="20"/>
          <w:lang w:eastAsia="en-US"/>
        </w:rPr>
      </w:pPr>
      <w:r w:rsidRPr="00A933C0">
        <w:t xml:space="preserve">Il docente Coordinatore, in particolare, richiama quanto </w:t>
      </w:r>
      <w:r w:rsidR="00B716A6">
        <w:t>espressamente sancito dall’</w:t>
      </w:r>
      <w:r w:rsidRPr="002A7A70">
        <w:rPr>
          <w:rFonts w:eastAsia="Calibri"/>
          <w:b/>
          <w:sz w:val="20"/>
          <w:szCs w:val="20"/>
          <w:lang w:eastAsia="en-US"/>
        </w:rPr>
        <w:t>O.M. 92/2007</w:t>
      </w:r>
      <w:r w:rsidR="00BB743F">
        <w:rPr>
          <w:rFonts w:eastAsia="Calibri"/>
          <w:b/>
          <w:sz w:val="20"/>
          <w:szCs w:val="20"/>
          <w:lang w:eastAsia="en-US"/>
        </w:rPr>
        <w:t>:</w:t>
      </w:r>
    </w:p>
    <w:p w:rsidR="002A7A70" w:rsidRPr="00DC37FA" w:rsidRDefault="00390130" w:rsidP="002A7A70">
      <w:pPr>
        <w:autoSpaceDE w:val="0"/>
        <w:autoSpaceDN w:val="0"/>
        <w:adjustRightInd w:val="0"/>
        <w:jc w:val="both"/>
        <w:rPr>
          <w:rFonts w:eastAsia="Calibri"/>
          <w:i/>
          <w:lang w:eastAsia="en-US"/>
        </w:rPr>
      </w:pPr>
      <w:r w:rsidRPr="00DC37FA">
        <w:rPr>
          <w:rFonts w:eastAsia="Calibri"/>
          <w:i/>
          <w:lang w:eastAsia="en-US"/>
        </w:rPr>
        <w:t>Art.1</w:t>
      </w:r>
      <w:r w:rsidR="002A7A70" w:rsidRPr="00DC37FA">
        <w:rPr>
          <w:rFonts w:eastAsia="Calibri"/>
          <w:i/>
          <w:lang w:eastAsia="en-US"/>
        </w:rPr>
        <w:t xml:space="preserve"> </w:t>
      </w:r>
      <w:r w:rsidRPr="00DC37FA">
        <w:rPr>
          <w:rFonts w:eastAsia="Calibri"/>
          <w:i/>
          <w:lang w:eastAsia="en-US"/>
        </w:rPr>
        <w:t>La valutazione è un processo che accompagna lo studente per l’intero percorso formativo, perseguendo l’obiettivo di contribuire a migliorare la qualità degli apprendimenti…</w:t>
      </w:r>
    </w:p>
    <w:p w:rsidR="006476A3" w:rsidRPr="00DC37FA" w:rsidRDefault="002A7A70" w:rsidP="006476A3">
      <w:pPr>
        <w:autoSpaceDE w:val="0"/>
        <w:autoSpaceDN w:val="0"/>
        <w:adjustRightInd w:val="0"/>
        <w:rPr>
          <w:rFonts w:eastAsia="Calibri"/>
          <w:i/>
          <w:lang w:eastAsia="en-US"/>
        </w:rPr>
      </w:pPr>
      <w:r w:rsidRPr="00DC37FA">
        <w:rPr>
          <w:rFonts w:eastAsia="Calibri"/>
          <w:i/>
          <w:lang w:eastAsia="en-US"/>
        </w:rPr>
        <w:t>Art.</w:t>
      </w:r>
      <w:r w:rsidR="00390130" w:rsidRPr="00DC37FA">
        <w:rPr>
          <w:rFonts w:eastAsia="Calibri"/>
          <w:i/>
          <w:lang w:eastAsia="en-US"/>
        </w:rPr>
        <w:t xml:space="preserve"> 6 </w:t>
      </w:r>
      <w:r w:rsidR="00390130" w:rsidRPr="00DC37FA">
        <w:rPr>
          <w:rFonts w:eastAsia="Calibri"/>
          <w:i/>
          <w:u w:val="single"/>
          <w:lang w:eastAsia="en-US"/>
        </w:rPr>
        <w:t>Il docente della disciplina</w:t>
      </w:r>
      <w:r w:rsidR="00390130" w:rsidRPr="00DC37FA">
        <w:rPr>
          <w:rFonts w:eastAsia="Calibri"/>
          <w:i/>
          <w:lang w:eastAsia="en-US"/>
        </w:rPr>
        <w:t xml:space="preserve"> </w:t>
      </w:r>
      <w:r w:rsidR="00390130" w:rsidRPr="00DC37FA">
        <w:rPr>
          <w:rFonts w:eastAsia="Calibri"/>
          <w:i/>
          <w:u w:val="single"/>
          <w:lang w:eastAsia="en-US"/>
        </w:rPr>
        <w:t>propone</w:t>
      </w:r>
      <w:r w:rsidR="00390130" w:rsidRPr="00DC37FA">
        <w:rPr>
          <w:rFonts w:eastAsia="Calibri"/>
          <w:i/>
          <w:lang w:eastAsia="en-US"/>
        </w:rPr>
        <w:t xml:space="preserve"> il voto in base ad un giudizio motivato desunto dagli esiti di un congruo numero di prove effettuate durante l’ultimo trimestre o quadrimestre e sulla base di </w:t>
      </w:r>
      <w:r w:rsidR="00390130" w:rsidRPr="00DC37FA">
        <w:rPr>
          <w:rFonts w:eastAsia="Calibri"/>
          <w:i/>
          <w:u w:val="single"/>
          <w:lang w:eastAsia="en-US"/>
        </w:rPr>
        <w:t>una valutazione complessiva dell’impegno, interesse e partecipazione dimostrati nell’intero percorso formativo.</w:t>
      </w:r>
      <w:r w:rsidR="00390130" w:rsidRPr="00DC37FA">
        <w:rPr>
          <w:rFonts w:eastAsia="Calibri"/>
          <w:i/>
          <w:lang w:eastAsia="en-US"/>
        </w:rPr>
        <w:t xml:space="preserve"> La proposta di voto tiene altresì conto delle valutazioni espresse in sede di scrutinio intermedio nonché dell’esito delle verifiche relative ad eventuali iniziative di sostegno e ad interventi di recupero precedentemente effettuati.</w:t>
      </w:r>
    </w:p>
    <w:p w:rsidR="00BB743F" w:rsidRPr="00DC37FA" w:rsidRDefault="00BB743F" w:rsidP="00BB743F">
      <w:pPr>
        <w:autoSpaceDE w:val="0"/>
        <w:autoSpaceDN w:val="0"/>
        <w:adjustRightInd w:val="0"/>
        <w:jc w:val="both"/>
        <w:rPr>
          <w:rFonts w:eastAsia="Calibri"/>
          <w:b/>
          <w:lang w:eastAsia="en-US"/>
        </w:rPr>
      </w:pPr>
      <w:r w:rsidRPr="00DC37FA">
        <w:rPr>
          <w:rFonts w:eastAsia="Calibri"/>
          <w:b/>
          <w:lang w:eastAsia="en-US"/>
        </w:rPr>
        <w:t xml:space="preserve">Dal </w:t>
      </w:r>
      <w:r w:rsidR="00390130" w:rsidRPr="00DC37FA">
        <w:rPr>
          <w:rFonts w:eastAsia="Calibri"/>
          <w:b/>
          <w:lang w:eastAsia="en-US"/>
        </w:rPr>
        <w:t xml:space="preserve">D. </w:t>
      </w:r>
      <w:proofErr w:type="spellStart"/>
      <w:r w:rsidR="00390130" w:rsidRPr="00DC37FA">
        <w:rPr>
          <w:rFonts w:eastAsia="Calibri"/>
          <w:b/>
          <w:lang w:eastAsia="en-US"/>
        </w:rPr>
        <w:t>Lgs</w:t>
      </w:r>
      <w:proofErr w:type="spellEnd"/>
      <w:r w:rsidR="00390130" w:rsidRPr="00DC37FA">
        <w:rPr>
          <w:rFonts w:eastAsia="Calibri"/>
          <w:b/>
          <w:lang w:eastAsia="en-US"/>
        </w:rPr>
        <w:t>. 297/04</w:t>
      </w:r>
    </w:p>
    <w:p w:rsidR="00390130" w:rsidRPr="00DC37FA" w:rsidRDefault="00390130" w:rsidP="00390130">
      <w:pPr>
        <w:autoSpaceDE w:val="0"/>
        <w:autoSpaceDN w:val="0"/>
        <w:adjustRightInd w:val="0"/>
        <w:jc w:val="both"/>
        <w:rPr>
          <w:rFonts w:eastAsia="Calibri"/>
          <w:lang w:eastAsia="en-US"/>
        </w:rPr>
      </w:pPr>
      <w:r w:rsidRPr="00DC37FA">
        <w:rPr>
          <w:rFonts w:eastAsia="Calibri"/>
          <w:lang w:eastAsia="en-US"/>
        </w:rPr>
        <w:t>Art.193</w:t>
      </w:r>
      <w:proofErr w:type="gramStart"/>
      <w:r w:rsidR="00BB743F" w:rsidRPr="00DC37FA">
        <w:rPr>
          <w:rFonts w:eastAsia="Calibri"/>
          <w:lang w:eastAsia="en-US"/>
        </w:rPr>
        <w:t>”..</w:t>
      </w:r>
      <w:proofErr w:type="gramEnd"/>
      <w:r w:rsidR="00DC37FA">
        <w:rPr>
          <w:rFonts w:eastAsia="Calibri"/>
          <w:lang w:eastAsia="en-US"/>
        </w:rPr>
        <w:t xml:space="preserve"> </w:t>
      </w:r>
      <w:r w:rsidRPr="00DC37FA">
        <w:rPr>
          <w:rFonts w:eastAsia="Calibri"/>
          <w:lang w:eastAsia="en-US"/>
        </w:rPr>
        <w:t xml:space="preserve">I voti di profitto e di condotta degli alunni, ai fini della promozione alle classi successive alla prima, </w:t>
      </w:r>
      <w:r w:rsidRPr="00DC37FA">
        <w:rPr>
          <w:rFonts w:eastAsia="Calibri"/>
          <w:u w:val="single"/>
          <w:lang w:eastAsia="en-US"/>
        </w:rPr>
        <w:t>sono deliberati dal consiglio di classe</w:t>
      </w:r>
      <w:r w:rsidRPr="00DC37FA">
        <w:rPr>
          <w:rFonts w:eastAsia="Calibri"/>
          <w:lang w:eastAsia="en-US"/>
        </w:rPr>
        <w:t xml:space="preserve"> al termine delle lezioni, con la sola presenza dei docenti.</w:t>
      </w:r>
      <w:r w:rsidR="00BB743F" w:rsidRPr="00DC37FA">
        <w:rPr>
          <w:rFonts w:eastAsia="Calibri"/>
          <w:lang w:eastAsia="en-US"/>
        </w:rPr>
        <w:t>”</w:t>
      </w:r>
      <w:r w:rsidRPr="00DC37FA">
        <w:rPr>
          <w:rFonts w:eastAsia="Calibri"/>
          <w:lang w:eastAsia="en-US"/>
        </w:rPr>
        <w:t xml:space="preserve"> </w:t>
      </w:r>
    </w:p>
    <w:p w:rsidR="00390130" w:rsidRPr="006476A3" w:rsidRDefault="00DB5615" w:rsidP="00BB743F">
      <w:pPr>
        <w:autoSpaceDE w:val="0"/>
        <w:autoSpaceDN w:val="0"/>
        <w:adjustRightInd w:val="0"/>
        <w:jc w:val="both"/>
        <w:rPr>
          <w:rFonts w:eastAsia="Calibri"/>
          <w:b/>
          <w:sz w:val="20"/>
          <w:szCs w:val="20"/>
          <w:lang w:eastAsia="en-US"/>
        </w:rPr>
      </w:pPr>
      <w:r>
        <w:rPr>
          <w:rFonts w:eastAsia="Calibri"/>
          <w:b/>
          <w:lang w:eastAsia="en-US"/>
        </w:rPr>
        <w:t xml:space="preserve">Dall’ </w:t>
      </w:r>
      <w:r w:rsidR="00390130" w:rsidRPr="006476A3">
        <w:rPr>
          <w:rFonts w:eastAsia="Calibri"/>
          <w:b/>
          <w:lang w:eastAsia="en-US"/>
        </w:rPr>
        <w:t>O</w:t>
      </w:r>
      <w:r w:rsidR="00390130" w:rsidRPr="006476A3">
        <w:rPr>
          <w:rFonts w:eastAsia="Calibri"/>
          <w:b/>
          <w:sz w:val="20"/>
          <w:szCs w:val="20"/>
          <w:lang w:eastAsia="en-US"/>
        </w:rPr>
        <w:t>.M. 16 maggio 2020 concernente la valutazione finale degli alunni per l’anno scolastico 2019/2020</w:t>
      </w:r>
      <w:r>
        <w:rPr>
          <w:rFonts w:eastAsia="Calibri"/>
          <w:b/>
          <w:sz w:val="20"/>
          <w:szCs w:val="20"/>
          <w:lang w:eastAsia="en-US"/>
        </w:rPr>
        <w:t xml:space="preserve"> </w:t>
      </w:r>
      <w:r w:rsidR="00390130" w:rsidRPr="006476A3">
        <w:rPr>
          <w:rFonts w:eastAsia="Calibri"/>
          <w:b/>
          <w:sz w:val="20"/>
          <w:szCs w:val="20"/>
          <w:lang w:eastAsia="en-US"/>
        </w:rPr>
        <w:t>e prime disposizioni per il recupero degli apprendimenti</w:t>
      </w:r>
      <w:r w:rsidR="00BB743F">
        <w:rPr>
          <w:rFonts w:eastAsia="Calibri"/>
          <w:b/>
          <w:sz w:val="20"/>
          <w:szCs w:val="20"/>
          <w:lang w:eastAsia="en-US"/>
        </w:rPr>
        <w:t>:</w:t>
      </w:r>
    </w:p>
    <w:p w:rsidR="00390130" w:rsidRPr="007F176C" w:rsidRDefault="00390130" w:rsidP="00BB743F">
      <w:pPr>
        <w:autoSpaceDE w:val="0"/>
        <w:autoSpaceDN w:val="0"/>
        <w:adjustRightInd w:val="0"/>
        <w:jc w:val="both"/>
        <w:rPr>
          <w:rFonts w:ascii="Garamond,Bold" w:hAnsi="Garamond,Bold" w:cs="Garamond,Bold"/>
          <w:b/>
          <w:bCs/>
        </w:rPr>
      </w:pPr>
      <w:r w:rsidRPr="007F176C">
        <w:rPr>
          <w:rFonts w:ascii="Garamond,Bold" w:hAnsi="Garamond,Bold" w:cs="Garamond,Bold"/>
          <w:b/>
          <w:bCs/>
        </w:rPr>
        <w:t>Articolo 1</w:t>
      </w:r>
    </w:p>
    <w:p w:rsidR="00390130" w:rsidRPr="00BB743F" w:rsidRDefault="00390130" w:rsidP="00390130">
      <w:pPr>
        <w:autoSpaceDE w:val="0"/>
        <w:autoSpaceDN w:val="0"/>
        <w:adjustRightInd w:val="0"/>
        <w:jc w:val="both"/>
        <w:rPr>
          <w:rFonts w:ascii="Garamond" w:hAnsi="Garamond" w:cs="Garamond"/>
          <w:i/>
        </w:rPr>
      </w:pPr>
      <w:r w:rsidRPr="00BB743F">
        <w:rPr>
          <w:rFonts w:ascii="Garamond" w:hAnsi="Garamond" w:cs="Garamond"/>
          <w:i/>
        </w:rPr>
        <w:t>L’attività di valutazione svolta nell’anno scolastico 2019/2020 anche in modalità a distanza e condotta, ai fini della valutazione finale, ai sensi della presente ordinanza, trova il suo fondamento nei princìpi previsti all’articolo 1 del decreto legislativo 13 aprile 2017, n. 62. Le riunioni degli organi collegiali previste dalla presente ordinanza si svolgono, ove necessario sulla base delle disposizioni emergenziali, in modalità a distanza.</w:t>
      </w:r>
    </w:p>
    <w:p w:rsidR="00390130" w:rsidRDefault="00390130" w:rsidP="00BB743F">
      <w:pPr>
        <w:autoSpaceDE w:val="0"/>
        <w:autoSpaceDN w:val="0"/>
        <w:adjustRightInd w:val="0"/>
        <w:jc w:val="both"/>
        <w:rPr>
          <w:rFonts w:ascii="Garamond,Bold" w:hAnsi="Garamond,Bold" w:cs="Garamond,Bold"/>
          <w:b/>
          <w:bCs/>
        </w:rPr>
      </w:pPr>
      <w:r>
        <w:rPr>
          <w:rFonts w:ascii="Garamond,Bold" w:hAnsi="Garamond,Bold" w:cs="Garamond,Bold"/>
          <w:b/>
          <w:bCs/>
        </w:rPr>
        <w:t>Articolo 10</w:t>
      </w:r>
    </w:p>
    <w:p w:rsidR="00390130" w:rsidRPr="006476A3" w:rsidRDefault="00390130" w:rsidP="00390130">
      <w:pPr>
        <w:autoSpaceDE w:val="0"/>
        <w:autoSpaceDN w:val="0"/>
        <w:adjustRightInd w:val="0"/>
        <w:rPr>
          <w:rFonts w:ascii="Garamond" w:hAnsi="Garamond" w:cs="Garamond"/>
          <w:b/>
        </w:rPr>
      </w:pPr>
      <w:r w:rsidRPr="00BB743F">
        <w:rPr>
          <w:rFonts w:ascii="Garamond" w:hAnsi="Garamond" w:cs="Garamond"/>
          <w:i/>
        </w:rPr>
        <w:t>Gli scrutini finali concernenti le classi terza della scuola secondaria di primo grado e le classi terminali dei percorsi della scuola secondaria di secondo grado sono disciplinati da una o più ordinanze del Ministro concernenti gli esami di Stato relativi al primo e al secondo ciclo di istruzione, fermo restando le disposizioni di cui alla presente ordinanza, ove compatibili</w:t>
      </w:r>
      <w:r>
        <w:rPr>
          <w:rFonts w:ascii="Garamond" w:hAnsi="Garamond" w:cs="Garamond"/>
        </w:rPr>
        <w:t>.</w:t>
      </w:r>
    </w:p>
    <w:p w:rsidR="006476A3" w:rsidRDefault="00DB5615" w:rsidP="00BB743F">
      <w:pPr>
        <w:autoSpaceDE w:val="0"/>
        <w:autoSpaceDN w:val="0"/>
        <w:adjustRightInd w:val="0"/>
        <w:jc w:val="both"/>
        <w:rPr>
          <w:rFonts w:ascii="Garamond,Bold" w:hAnsi="Garamond,Bold" w:cs="Garamond,Bold"/>
          <w:b/>
          <w:bCs/>
        </w:rPr>
      </w:pPr>
      <w:r>
        <w:rPr>
          <w:rFonts w:eastAsia="Calibri"/>
          <w:b/>
          <w:sz w:val="20"/>
          <w:szCs w:val="20"/>
          <w:lang w:eastAsia="en-US"/>
        </w:rPr>
        <w:t>Dall’</w:t>
      </w:r>
      <w:r w:rsidR="00390130" w:rsidRPr="006476A3">
        <w:rPr>
          <w:rFonts w:eastAsia="Calibri"/>
          <w:b/>
          <w:sz w:val="20"/>
          <w:szCs w:val="20"/>
          <w:lang w:eastAsia="en-US"/>
        </w:rPr>
        <w:t xml:space="preserve">O.M. 16 maggio 2020 </w:t>
      </w:r>
      <w:r w:rsidR="00390130" w:rsidRPr="00AF3378">
        <w:rPr>
          <w:rFonts w:eastAsia="Calibri"/>
          <w:sz w:val="20"/>
          <w:szCs w:val="20"/>
          <w:lang w:eastAsia="en-US"/>
        </w:rPr>
        <w:t>concernente gli esami di Stato nel secondo ciclo di istruzione per l’anno scolastico 2019/2020.</w:t>
      </w:r>
      <w:r w:rsidR="00390130" w:rsidRPr="00390130">
        <w:rPr>
          <w:rFonts w:ascii="Garamond,Bold" w:hAnsi="Garamond,Bold" w:cs="Garamond,Bold"/>
          <w:b/>
          <w:bCs/>
        </w:rPr>
        <w:t xml:space="preserve"> </w:t>
      </w:r>
    </w:p>
    <w:p w:rsidR="00390130" w:rsidRPr="00AF3378" w:rsidRDefault="00390130" w:rsidP="00BB743F">
      <w:pPr>
        <w:autoSpaceDE w:val="0"/>
        <w:autoSpaceDN w:val="0"/>
        <w:adjustRightInd w:val="0"/>
        <w:jc w:val="both"/>
        <w:rPr>
          <w:rFonts w:ascii="Garamond,Bold" w:hAnsi="Garamond,Bold" w:cs="Garamond,Bold"/>
          <w:b/>
          <w:bCs/>
        </w:rPr>
      </w:pPr>
      <w:r w:rsidRPr="00AF3378">
        <w:rPr>
          <w:rFonts w:ascii="Garamond,Bold" w:hAnsi="Garamond,Bold" w:cs="Garamond,Bold"/>
          <w:b/>
          <w:bCs/>
        </w:rPr>
        <w:t>Articolo 3</w:t>
      </w:r>
    </w:p>
    <w:p w:rsidR="00390130" w:rsidRPr="00AF3378" w:rsidRDefault="00390130" w:rsidP="00390130">
      <w:pPr>
        <w:autoSpaceDE w:val="0"/>
        <w:autoSpaceDN w:val="0"/>
        <w:adjustRightInd w:val="0"/>
        <w:jc w:val="center"/>
        <w:rPr>
          <w:rFonts w:ascii="Garamond" w:hAnsi="Garamond" w:cs="Garamond"/>
        </w:rPr>
      </w:pPr>
      <w:r w:rsidRPr="00AF3378">
        <w:rPr>
          <w:rFonts w:ascii="Garamond" w:hAnsi="Garamond" w:cs="Garamond"/>
        </w:rPr>
        <w:t>(</w:t>
      </w:r>
      <w:r w:rsidRPr="00AF3378">
        <w:rPr>
          <w:rFonts w:ascii="Garamond,Italic" w:hAnsi="Garamond,Italic" w:cs="Garamond,Italic"/>
          <w:i/>
          <w:iCs/>
        </w:rPr>
        <w:t>Candidati interni</w:t>
      </w:r>
      <w:r w:rsidRPr="00AF3378">
        <w:rPr>
          <w:rFonts w:ascii="Garamond" w:hAnsi="Garamond" w:cs="Garamond"/>
        </w:rPr>
        <w:t>)</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1. </w:t>
      </w:r>
      <w:r w:rsidRPr="00BB743F">
        <w:rPr>
          <w:rFonts w:ascii="Garamond" w:hAnsi="Garamond" w:cs="Garamond"/>
          <w:i/>
        </w:rPr>
        <w:t xml:space="preserve">Ai sensi dell’articolo 1, comma 6 del </w:t>
      </w:r>
      <w:proofErr w:type="gramStart"/>
      <w:r w:rsidRPr="00BB743F">
        <w:rPr>
          <w:rFonts w:ascii="Garamond" w:hAnsi="Garamond" w:cs="Garamond"/>
          <w:i/>
        </w:rPr>
        <w:t>Decreto legge</w:t>
      </w:r>
      <w:proofErr w:type="gramEnd"/>
      <w:r w:rsidRPr="00BB743F">
        <w:rPr>
          <w:rFonts w:ascii="Garamond" w:hAnsi="Garamond" w:cs="Garamond"/>
          <w:i/>
        </w:rPr>
        <w:t xml:space="preserve"> sono ammessi a sostenere l’esame di</w:t>
      </w:r>
    </w:p>
    <w:p w:rsidR="00390130" w:rsidRPr="00BB743F" w:rsidRDefault="00390130" w:rsidP="00390130">
      <w:pPr>
        <w:autoSpaceDE w:val="0"/>
        <w:autoSpaceDN w:val="0"/>
        <w:adjustRightInd w:val="0"/>
        <w:jc w:val="both"/>
        <w:rPr>
          <w:rFonts w:ascii="Garamond" w:hAnsi="Garamond" w:cs="Garamond"/>
          <w:i/>
        </w:rPr>
      </w:pPr>
      <w:r w:rsidRPr="00BB743F">
        <w:rPr>
          <w:rFonts w:ascii="Garamond" w:hAnsi="Garamond" w:cs="Garamond"/>
          <w:i/>
        </w:rPr>
        <w:t>Stato in qualità di candidati interni:</w:t>
      </w:r>
    </w:p>
    <w:p w:rsidR="00390130" w:rsidRPr="00BB743F" w:rsidRDefault="00390130" w:rsidP="00390130">
      <w:pPr>
        <w:autoSpaceDE w:val="0"/>
        <w:autoSpaceDN w:val="0"/>
        <w:adjustRightInd w:val="0"/>
        <w:jc w:val="both"/>
        <w:rPr>
          <w:rFonts w:ascii="Garamond" w:hAnsi="Garamond" w:cs="Garamond"/>
          <w:i/>
        </w:rPr>
      </w:pPr>
      <w:r w:rsidRPr="00BB743F">
        <w:rPr>
          <w:rFonts w:ascii="Garamond" w:hAnsi="Garamond" w:cs="Garamond"/>
          <w:i/>
        </w:rPr>
        <w:t xml:space="preserve">a) ai sensi dell’articolo 13, comma 1 del Decreto legislativo, gli studenti iscritti all’ultimo anno di corso dei percorsi di istruzione secondaria di secondo grado presso istituzioni scolastiche statali e paritarie, anche in assenza dei requisiti di cui all’articolo 13, </w:t>
      </w:r>
      <w:r w:rsidRPr="00BB743F">
        <w:rPr>
          <w:rFonts w:ascii="Garamond" w:hAnsi="Garamond" w:cs="Garamond"/>
          <w:i/>
        </w:rPr>
        <w:lastRenderedPageBreak/>
        <w:t>comma 2 del medesimo Decreto legislativo. L’ammissione all’esame di Stato è disposta, in sede di scrutinio finale, dal consiglio di classe presieduto dal dirigente scolastico o da suo delegato.</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2. </w:t>
      </w:r>
      <w:r w:rsidRPr="00BB743F">
        <w:rPr>
          <w:rFonts w:ascii="Garamond" w:hAnsi="Garamond" w:cs="Garamond"/>
          <w:i/>
        </w:rPr>
        <w:t>In sede di scrutinio finale, la valutazione degli studenti è effettuata dal consiglio di classe.</w:t>
      </w:r>
    </w:p>
    <w:p w:rsidR="00390130" w:rsidRPr="00BB743F" w:rsidRDefault="00390130" w:rsidP="00390130">
      <w:pPr>
        <w:autoSpaceDE w:val="0"/>
        <w:autoSpaceDN w:val="0"/>
        <w:adjustRightInd w:val="0"/>
        <w:jc w:val="both"/>
        <w:rPr>
          <w:rFonts w:ascii="Garamond" w:hAnsi="Garamond" w:cs="Garamond"/>
          <w:i/>
        </w:rPr>
      </w:pPr>
      <w:r w:rsidRPr="00BB743F">
        <w:rPr>
          <w:rFonts w:ascii="Garamond" w:hAnsi="Garamond" w:cs="Garamond"/>
          <w:i/>
        </w:rPr>
        <w:t xml:space="preserve">Ai sensi dell’articolo 37, comma 3 del Testo Unico, in caso di parità nell’esito di una votazione, prevale il voto del presidente L’esito della valutazione è reso pubblico, riportando all’albo dell’istituto sede d’esame il voto di ciascuna disciplina e del comportamento, il punteggio relativo al credito scolastico dell’ultimo anno e il credito scolastico complessivo, seguiti dalla dicitura “ammesso”. Per tutti gli studenti esaminati n sede di scrutinio finale, i voti attribuiti in ciascuna disciplina e sul </w:t>
      </w:r>
      <w:proofErr w:type="gramStart"/>
      <w:r w:rsidRPr="00BB743F">
        <w:rPr>
          <w:rFonts w:ascii="Garamond" w:hAnsi="Garamond" w:cs="Garamond"/>
          <w:i/>
        </w:rPr>
        <w:t>comportamento,nonché</w:t>
      </w:r>
      <w:proofErr w:type="gramEnd"/>
      <w:r w:rsidRPr="00BB743F">
        <w:rPr>
          <w:rFonts w:ascii="Garamond" w:hAnsi="Garamond" w:cs="Garamond"/>
          <w:i/>
        </w:rPr>
        <w:t xml:space="preserve"> i punteggi del credito sono riportati nelle pagelle e nel registro dei voti. In particolare, i voti per i candidati di cui al comma 1, lettere c) sub i. e sub ii. sono inseriti in apposito distinto elenco allegato al registro generale dei voti della classe alla quale essi sono stati assegnati.</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3. </w:t>
      </w:r>
      <w:r w:rsidRPr="00BB743F">
        <w:rPr>
          <w:rFonts w:ascii="Garamond" w:hAnsi="Garamond" w:cs="Garamond"/>
          <w:i/>
        </w:rPr>
        <w:t>Sono fatti salvi i provvedimenti di esclusione dagli scrutini o dagli esami emanati ai sensi dello Statuto delle studentesse e degli studenti. Le sanzioni per le mancanze disciplinari commesse durante le sessioni d’esame sono irrogate dalla commissione di esame e sono applicabili anche ai candidati esterni ai sensi dell’articolo 4, comma 11, dello Statuto delle studentesse e degli studenti.</w:t>
      </w:r>
    </w:p>
    <w:p w:rsidR="00390130" w:rsidRPr="00AF3378" w:rsidRDefault="00390130" w:rsidP="00BB743F">
      <w:pPr>
        <w:autoSpaceDE w:val="0"/>
        <w:autoSpaceDN w:val="0"/>
        <w:adjustRightInd w:val="0"/>
        <w:jc w:val="both"/>
        <w:rPr>
          <w:rFonts w:ascii="Garamond,Bold" w:hAnsi="Garamond,Bold" w:cs="Garamond,Bold"/>
          <w:b/>
          <w:bCs/>
        </w:rPr>
      </w:pPr>
      <w:r w:rsidRPr="00AF3378">
        <w:rPr>
          <w:rFonts w:ascii="Garamond,Bold" w:hAnsi="Garamond,Bold" w:cs="Garamond,Bold"/>
          <w:b/>
          <w:bCs/>
        </w:rPr>
        <w:t>Articolo 10</w:t>
      </w:r>
    </w:p>
    <w:p w:rsidR="00390130" w:rsidRPr="00AF3378" w:rsidRDefault="00390130" w:rsidP="00BB743F">
      <w:pPr>
        <w:autoSpaceDE w:val="0"/>
        <w:autoSpaceDN w:val="0"/>
        <w:adjustRightInd w:val="0"/>
        <w:jc w:val="both"/>
        <w:rPr>
          <w:rFonts w:ascii="Garamond" w:hAnsi="Garamond" w:cs="Garamond"/>
        </w:rPr>
      </w:pPr>
      <w:r w:rsidRPr="00AF3378">
        <w:rPr>
          <w:rFonts w:ascii="Garamond" w:hAnsi="Garamond" w:cs="Garamond"/>
        </w:rPr>
        <w:t>(</w:t>
      </w:r>
      <w:r w:rsidRPr="00AF3378">
        <w:rPr>
          <w:rFonts w:ascii="Garamond,Italic" w:hAnsi="Garamond,Italic" w:cs="Garamond,Italic"/>
          <w:i/>
          <w:iCs/>
        </w:rPr>
        <w:t>Credito scolastico</w:t>
      </w:r>
      <w:r w:rsidRPr="00AF3378">
        <w:rPr>
          <w:rFonts w:ascii="Garamond" w:hAnsi="Garamond" w:cs="Garamond"/>
        </w:rPr>
        <w:t>)</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1. </w:t>
      </w:r>
      <w:r w:rsidRPr="00BB743F">
        <w:rPr>
          <w:rFonts w:ascii="Garamond" w:hAnsi="Garamond" w:cs="Garamond"/>
          <w:i/>
        </w:rPr>
        <w:t>Il credito scolastico è attribuito fino a un massimo di sessanta punti di cui diciotto per la</w:t>
      </w:r>
    </w:p>
    <w:p w:rsidR="00390130" w:rsidRPr="00BB743F" w:rsidRDefault="00390130" w:rsidP="00390130">
      <w:pPr>
        <w:autoSpaceDE w:val="0"/>
        <w:autoSpaceDN w:val="0"/>
        <w:adjustRightInd w:val="0"/>
        <w:jc w:val="both"/>
        <w:rPr>
          <w:rFonts w:ascii="Garamond" w:hAnsi="Garamond" w:cs="Garamond"/>
          <w:i/>
        </w:rPr>
      </w:pPr>
      <w:r w:rsidRPr="00BB743F">
        <w:rPr>
          <w:rFonts w:ascii="Garamond" w:hAnsi="Garamond" w:cs="Garamond"/>
          <w:i/>
        </w:rPr>
        <w:t>classe terza, venti per la classe quarta e ventidue per la classe quinta.</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2. </w:t>
      </w:r>
      <w:r w:rsidRPr="00BB743F">
        <w:rPr>
          <w:rFonts w:ascii="Garamond" w:hAnsi="Garamond" w:cs="Garamond"/>
          <w:i/>
        </w:rPr>
        <w:t>Il consiglio di classe, in sede di scrutinio finale, provvede alla conversione del credito scolastico attribuito al termine della classe terza e della classe quarta e all’attribuzione del credito scolastico per la classe quinta sulla base rispettivamente delle tabelle A, B e C di cui all’allegato A alla presente ordinanza.</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3. </w:t>
      </w:r>
      <w:r w:rsidRPr="00BB743F">
        <w:rPr>
          <w:rFonts w:ascii="Garamond" w:hAnsi="Garamond" w:cs="Garamond"/>
          <w:i/>
        </w:rPr>
        <w:t>I docenti di religione cattolica partecipano a pieno titolo alle deliberazioni del consiglio di classe concernenti l’attribuzione del credito scolastico, nell’ambito della fascia, agli studenti che si avvalgono di tale insegnamento. Analogamente, partecipano a pieno titolo alle deliberazioni del consiglio di classe, concernenti l’attribuzione del credito scolastico, nell’ambito della fascia, i docenti delle attività didattiche e formative alternative all’insegnamento della religione cattolica.</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4. </w:t>
      </w:r>
      <w:r w:rsidRPr="00BB743F">
        <w:rPr>
          <w:rFonts w:ascii="Garamond" w:hAnsi="Garamond" w:cs="Garamond"/>
          <w:i/>
        </w:rPr>
        <w:t>I PCTO concorrono alla valutazione delle discipline alle quali afferiscono e a quella del comportamento, e pertanto contribuiscono alla definizione del credito scolastico.</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5. </w:t>
      </w:r>
      <w:r w:rsidRPr="00BB743F">
        <w:rPr>
          <w:rFonts w:ascii="Garamond" w:hAnsi="Garamond" w:cs="Garamond"/>
          <w:i/>
        </w:rPr>
        <w:t>Il consiglio di classe tiene conto, altresì, degli elementi conoscitivi preventivamente forniti da eventuali docenti esperti e/o tutor, di cui si avvale l’istituzione scolastica per le attività di ampliamento e potenziamento dell’offerta formativa.</w:t>
      </w:r>
    </w:p>
    <w:p w:rsidR="00390130" w:rsidRPr="00BB743F" w:rsidRDefault="00390130" w:rsidP="00390130">
      <w:pPr>
        <w:autoSpaceDE w:val="0"/>
        <w:autoSpaceDN w:val="0"/>
        <w:adjustRightInd w:val="0"/>
        <w:jc w:val="both"/>
        <w:rPr>
          <w:rFonts w:ascii="Garamond" w:hAnsi="Garamond" w:cs="Garamond"/>
          <w:i/>
        </w:rPr>
      </w:pPr>
      <w:r w:rsidRPr="00BB743F">
        <w:rPr>
          <w:rFonts w:ascii="Georgia" w:hAnsi="Georgia" w:cs="Georgia"/>
          <w:i/>
        </w:rPr>
        <w:t xml:space="preserve">6. </w:t>
      </w:r>
      <w:r w:rsidRPr="00BB743F">
        <w:rPr>
          <w:rFonts w:ascii="Garamond" w:hAnsi="Garamond" w:cs="Garamond"/>
          <w:i/>
        </w:rPr>
        <w:t>Il punteggio attribuito quale credito scolastico a ogni studente è pubblicato all’albo dell’istituto.</w:t>
      </w:r>
    </w:p>
    <w:p w:rsidR="00390130" w:rsidRPr="00BB743F" w:rsidRDefault="00390130" w:rsidP="00390130">
      <w:pPr>
        <w:autoSpaceDE w:val="0"/>
        <w:autoSpaceDN w:val="0"/>
        <w:adjustRightInd w:val="0"/>
        <w:jc w:val="both"/>
        <w:rPr>
          <w:rFonts w:ascii="Garamond" w:hAnsi="Garamond" w:cs="Garamond"/>
          <w:i/>
        </w:rPr>
      </w:pPr>
      <w:r w:rsidRPr="00BB743F">
        <w:rPr>
          <w:rFonts w:ascii="Garamond" w:hAnsi="Garamond" w:cs="Garamond"/>
          <w:i/>
        </w:rPr>
        <w:t>(…)</w:t>
      </w:r>
    </w:p>
    <w:p w:rsidR="00B6353E" w:rsidRDefault="00390130" w:rsidP="00390130">
      <w:pPr>
        <w:autoSpaceDE w:val="0"/>
        <w:autoSpaceDN w:val="0"/>
        <w:adjustRightInd w:val="0"/>
        <w:jc w:val="both"/>
        <w:rPr>
          <w:rFonts w:ascii="Garamond" w:hAnsi="Garamond" w:cs="Garamond"/>
        </w:rPr>
      </w:pPr>
      <w:r w:rsidRPr="00C41875">
        <w:rPr>
          <w:rFonts w:ascii="Garamond" w:hAnsi="Garamond" w:cs="Garamond"/>
        </w:rPr>
        <w:t>Il Docente Coordinatore, in qualità di presidente, invita, quindi, i singoli docenti ad esprimere, in via pregiudiziale, il proprio parere sull’andamento generale della classe, con particolare riferimento agli obiettivi previsti dalla programmazione didattico - educativa ed agli obiettivi specifici, formativi e di</w:t>
      </w:r>
      <w:r w:rsidRPr="00390130">
        <w:rPr>
          <w:rFonts w:ascii="Garamond" w:hAnsi="Garamond" w:cs="Garamond"/>
        </w:rPr>
        <w:t xml:space="preserve"> </w:t>
      </w:r>
      <w:r w:rsidRPr="00C41875">
        <w:rPr>
          <w:rFonts w:ascii="Garamond" w:hAnsi="Garamond" w:cs="Garamond"/>
        </w:rPr>
        <w:t>contenuto, stabiliti da</w:t>
      </w:r>
      <w:r w:rsidR="00DB5615">
        <w:rPr>
          <w:rFonts w:ascii="Garamond" w:hAnsi="Garamond" w:cs="Garamond"/>
        </w:rPr>
        <w:t>lle progettazioni didattiche</w:t>
      </w:r>
      <w:r w:rsidRPr="00C41875">
        <w:rPr>
          <w:rFonts w:ascii="Garamond" w:hAnsi="Garamond" w:cs="Garamond"/>
        </w:rPr>
        <w:t xml:space="preserve"> individuali. I docenti relazionano in merito, sintetizzando le iniziative educative e didattiche attuate per coinvolgere gli studenti nel processo di apprendimento, le attività di recupero e le opportunità di riallineamento attuato nonché l’impegno volto a favorire </w:t>
      </w:r>
      <w:r>
        <w:rPr>
          <w:rFonts w:ascii="Garamond" w:hAnsi="Garamond" w:cs="Garamond"/>
        </w:rPr>
        <w:t>un idoneo ambiente di apprendimento</w:t>
      </w:r>
      <w:r w:rsidR="00DB5615">
        <w:rPr>
          <w:rFonts w:ascii="Garamond" w:hAnsi="Garamond" w:cs="Garamond"/>
        </w:rPr>
        <w:t xml:space="preserve"> anche in modalità DAD</w:t>
      </w:r>
      <w:r w:rsidRPr="00C41875">
        <w:rPr>
          <w:rFonts w:ascii="Garamond" w:hAnsi="Garamond" w:cs="Garamond"/>
        </w:rPr>
        <w:t>.</w:t>
      </w:r>
      <w:r w:rsidR="00DB5615">
        <w:rPr>
          <w:rFonts w:ascii="Garamond" w:hAnsi="Garamond" w:cs="Garamond"/>
        </w:rPr>
        <w:t xml:space="preserve"> A tal proposito ci si riporta alle relazioni finali, al Diario di Bordo al PIA ed al programma svolto</w:t>
      </w:r>
      <w:r w:rsidR="00B6353E">
        <w:rPr>
          <w:rFonts w:ascii="Garamond" w:hAnsi="Garamond" w:cs="Garamond"/>
        </w:rPr>
        <w:t>.</w:t>
      </w:r>
    </w:p>
    <w:p w:rsidR="00390130" w:rsidRDefault="00B6353E" w:rsidP="00390130">
      <w:pPr>
        <w:autoSpaceDE w:val="0"/>
        <w:autoSpaceDN w:val="0"/>
        <w:adjustRightInd w:val="0"/>
        <w:jc w:val="both"/>
        <w:rPr>
          <w:rFonts w:ascii="Garamond" w:hAnsi="Garamond" w:cs="Garamond"/>
        </w:rPr>
      </w:pPr>
      <w:r>
        <w:rPr>
          <w:rFonts w:ascii="Garamond" w:hAnsi="Garamond" w:cs="Garamond"/>
        </w:rPr>
        <w:t xml:space="preserve">Si evidenzia che la didattica a distanza, </w:t>
      </w:r>
      <w:r w:rsidRPr="00C41875">
        <w:rPr>
          <w:rFonts w:ascii="Garamond" w:hAnsi="Garamond" w:cs="Garamond"/>
        </w:rPr>
        <w:t>dal momento della sospensione delle attività didattiche per l’emergenza COVID -19</w:t>
      </w:r>
      <w:r>
        <w:rPr>
          <w:rFonts w:ascii="Garamond" w:hAnsi="Garamond" w:cs="Garamond"/>
        </w:rPr>
        <w:t>, è stata avviata tempestivamente</w:t>
      </w:r>
      <w:r w:rsidR="00390130" w:rsidRPr="00C41875">
        <w:rPr>
          <w:rFonts w:ascii="Garamond" w:hAnsi="Garamond" w:cs="Garamond"/>
        </w:rPr>
        <w:t xml:space="preserve"> nella classe, </w:t>
      </w:r>
      <w:r>
        <w:rPr>
          <w:rFonts w:ascii="Garamond" w:hAnsi="Garamond" w:cs="Garamond"/>
        </w:rPr>
        <w:t xml:space="preserve">garantendo </w:t>
      </w:r>
      <w:r w:rsidR="00390130" w:rsidRPr="00C41875">
        <w:rPr>
          <w:rFonts w:ascii="Garamond" w:hAnsi="Garamond" w:cs="Garamond"/>
        </w:rPr>
        <w:t xml:space="preserve">l’accesso alle lezioni sincrone ed </w:t>
      </w:r>
      <w:r>
        <w:rPr>
          <w:rFonts w:ascii="Garamond" w:hAnsi="Garamond" w:cs="Garamond"/>
        </w:rPr>
        <w:t xml:space="preserve">alla </w:t>
      </w:r>
      <w:proofErr w:type="gramStart"/>
      <w:r>
        <w:rPr>
          <w:rFonts w:ascii="Garamond" w:hAnsi="Garamond" w:cs="Garamond"/>
        </w:rPr>
        <w:t xml:space="preserve">FAD </w:t>
      </w:r>
      <w:r w:rsidR="00390130" w:rsidRPr="00C41875">
        <w:rPr>
          <w:rFonts w:ascii="Garamond" w:hAnsi="Garamond" w:cs="Garamond"/>
        </w:rPr>
        <w:t xml:space="preserve"> </w:t>
      </w:r>
      <w:r w:rsidR="00390130" w:rsidRPr="00C41875">
        <w:rPr>
          <w:rFonts w:ascii="Garamond" w:hAnsi="Garamond" w:cs="Garamond"/>
        </w:rPr>
        <w:lastRenderedPageBreak/>
        <w:t>da</w:t>
      </w:r>
      <w:proofErr w:type="gramEnd"/>
      <w:r w:rsidR="00390130" w:rsidRPr="00C41875">
        <w:rPr>
          <w:rFonts w:ascii="Garamond" w:hAnsi="Garamond" w:cs="Garamond"/>
        </w:rPr>
        <w:t xml:space="preserve"> parte di tutti gli studenti in tempi rapidi. Tale obiettivo è stato raggiunto grazie all’impiego di tecnologie complementari tra loro, accessibili anche attraverso uno smartphone, dispositivo questo posseduto dalla generalità degli alunni. In caso di discontinuità nella connessione da parte di qualche studente, i docenti</w:t>
      </w:r>
      <w:r w:rsidR="00390130">
        <w:rPr>
          <w:rFonts w:ascii="Garamond" w:hAnsi="Garamond" w:cs="Garamond"/>
        </w:rPr>
        <w:t xml:space="preserve"> e /o il Coordinatore</w:t>
      </w:r>
      <w:r w:rsidR="00390130" w:rsidRPr="00C41875">
        <w:rPr>
          <w:rFonts w:ascii="Garamond" w:hAnsi="Garamond" w:cs="Garamond"/>
        </w:rPr>
        <w:t xml:space="preserve"> hanno immediatamente contattato le famiglie per avere spiegazioni e, se necessario, avvertito il dirigente scolastico. Le situazioni riconducibili al mancato possesso di tecnologie idonee sono state gestite</w:t>
      </w:r>
      <w:r w:rsidR="00CB10D6">
        <w:rPr>
          <w:rFonts w:ascii="Garamond" w:hAnsi="Garamond" w:cs="Garamond"/>
        </w:rPr>
        <w:t xml:space="preserve"> garantendo</w:t>
      </w:r>
      <w:r w:rsidR="00390130" w:rsidRPr="00C41875">
        <w:rPr>
          <w:rFonts w:ascii="Garamond" w:hAnsi="Garamond" w:cs="Garamond"/>
        </w:rPr>
        <w:t xml:space="preserve"> prestiti in comodato</w:t>
      </w:r>
      <w:r w:rsidR="00DB5615">
        <w:rPr>
          <w:rFonts w:ascii="Garamond" w:hAnsi="Garamond" w:cs="Garamond"/>
        </w:rPr>
        <w:t xml:space="preserve"> d’uso di tablet e di </w:t>
      </w:r>
      <w:proofErr w:type="spellStart"/>
      <w:r w:rsidR="00DB5615">
        <w:rPr>
          <w:rFonts w:ascii="Garamond" w:hAnsi="Garamond" w:cs="Garamond"/>
        </w:rPr>
        <w:t>sim</w:t>
      </w:r>
      <w:proofErr w:type="spellEnd"/>
      <w:r w:rsidR="00DB5615">
        <w:rPr>
          <w:rFonts w:ascii="Garamond" w:hAnsi="Garamond" w:cs="Garamond"/>
        </w:rPr>
        <w:t xml:space="preserve"> card.</w:t>
      </w:r>
    </w:p>
    <w:p w:rsidR="00CB10D6" w:rsidRDefault="00CB10D6" w:rsidP="00CB10D6">
      <w:pPr>
        <w:autoSpaceDE w:val="0"/>
        <w:autoSpaceDN w:val="0"/>
        <w:adjustRightInd w:val="0"/>
        <w:jc w:val="both"/>
        <w:rPr>
          <w:rFonts w:ascii="Garamond" w:hAnsi="Garamond" w:cs="Garamond"/>
        </w:rPr>
      </w:pPr>
      <w:r w:rsidRPr="006644E0">
        <w:rPr>
          <w:rFonts w:ascii="Garamond" w:hAnsi="Garamond" w:cs="Garamond"/>
        </w:rPr>
        <w:t>Il Docente Coordinatore, in qualità di presidente, riferisce che gli studenti della classe sono stati</w:t>
      </w:r>
      <w:r>
        <w:rPr>
          <w:rFonts w:ascii="Garamond" w:hAnsi="Garamond" w:cs="Garamond"/>
        </w:rPr>
        <w:t xml:space="preserve"> informati </w:t>
      </w:r>
      <w:r w:rsidRPr="00CB10D6">
        <w:rPr>
          <w:rFonts w:ascii="Garamond" w:hAnsi="Garamond" w:cs="Garamond"/>
        </w:rPr>
        <w:t>circa le disposizioni contenute nell’O.M. 16 maggio 2020 “Ordinanza concernente la valutazione finale degli alunni per l’anno scolastico 2019/2020 e prime disposizioni per il recupero degli apprendimenti”, art.10, e sui contenuti</w:t>
      </w:r>
      <w:r w:rsidRPr="006644E0">
        <w:rPr>
          <w:rFonts w:ascii="Garamond" w:hAnsi="Garamond" w:cs="Garamond"/>
        </w:rPr>
        <w:t xml:space="preserve"> dell’“Ordinanza concernente gli esami di Stato nel secondo ciclo di istruzione per l’anno scolastico 2019/2020”. In particolare sono state presentate la struttura generale dell’Esame di Stato, l’articolazione prevista per l’argomento inerente alle materie di indirizzo che avrebbero fatto parte della seconda prova, la scansione del colloquio </w:t>
      </w:r>
      <w:r>
        <w:rPr>
          <w:rFonts w:ascii="Garamond" w:hAnsi="Garamond" w:cs="Garamond"/>
        </w:rPr>
        <w:t xml:space="preserve">ed è stata svolta apposita simulazione </w:t>
      </w:r>
      <w:r w:rsidRPr="006476A3">
        <w:rPr>
          <w:rFonts w:ascii="Garamond" w:hAnsi="Garamond" w:cs="Garamond"/>
          <w:b/>
        </w:rPr>
        <w:t>on line del colloquio in data</w:t>
      </w:r>
      <w:proofErr w:type="gramStart"/>
      <w:r w:rsidRPr="006476A3">
        <w:rPr>
          <w:rFonts w:ascii="Garamond" w:hAnsi="Garamond" w:cs="Garamond"/>
          <w:b/>
        </w:rPr>
        <w:t>…….</w:t>
      </w:r>
      <w:proofErr w:type="gramEnd"/>
      <w:r w:rsidRPr="006476A3">
        <w:rPr>
          <w:rFonts w:ascii="Garamond" w:hAnsi="Garamond" w:cs="Garamond"/>
          <w:b/>
        </w:rPr>
        <w:t>.</w:t>
      </w:r>
    </w:p>
    <w:p w:rsidR="00CB10D6" w:rsidRDefault="00CB10D6" w:rsidP="00CB10D6">
      <w:pPr>
        <w:autoSpaceDE w:val="0"/>
        <w:autoSpaceDN w:val="0"/>
        <w:adjustRightInd w:val="0"/>
        <w:jc w:val="both"/>
        <w:rPr>
          <w:u w:color="FF0000"/>
        </w:rPr>
      </w:pPr>
      <w:r w:rsidRPr="006644E0">
        <w:rPr>
          <w:rFonts w:ascii="Garamond" w:hAnsi="Garamond" w:cs="Garamond"/>
        </w:rPr>
        <w:t>Tutti gli studenti sono ammessi all’Esame di Stato a prescindere dai requisiti; l’ammissione è disposta dal Consiglio di Classe anche in assenza dei requisiti di cui all’articolo 13, comma 2 del medesimo Decreto le</w:t>
      </w:r>
      <w:r>
        <w:rPr>
          <w:rFonts w:ascii="Garamond" w:hAnsi="Garamond" w:cs="Garamond"/>
        </w:rPr>
        <w:t xml:space="preserve">gislativo 13 aprile 2017, n. 62, pertanto, </w:t>
      </w:r>
      <w:r w:rsidRPr="006644E0">
        <w:rPr>
          <w:u w:color="FF0000"/>
        </w:rPr>
        <w:t xml:space="preserve">Il Consiglio prescinde dal </w:t>
      </w:r>
      <w:r w:rsidRPr="00CB10D6">
        <w:rPr>
          <w:b/>
          <w:u w:color="FF0000"/>
        </w:rPr>
        <w:t>conteggio delle ore di assenza</w:t>
      </w:r>
      <w:r w:rsidRPr="006644E0">
        <w:rPr>
          <w:u w:color="FF0000"/>
        </w:rPr>
        <w:t xml:space="preserve"> effettuate dagli allievi al fine di accertare la validità dell’anno scolastico ai sensi del D.P.R. 122/2009, dal considerare se in candidati abbiano svolto o meno un </w:t>
      </w:r>
      <w:r w:rsidRPr="00CB10D6">
        <w:rPr>
          <w:b/>
          <w:u w:color="FF0000"/>
        </w:rPr>
        <w:t>monte ore minimo di PCTO</w:t>
      </w:r>
      <w:r w:rsidRPr="006644E0">
        <w:rPr>
          <w:u w:color="FF0000"/>
        </w:rPr>
        <w:t>; le Prove Nazionali Invalsi non hanno potuto svolgersi sull’intero territorio nazionale.</w:t>
      </w:r>
    </w:p>
    <w:p w:rsidR="00CB10D6" w:rsidRPr="00327C63" w:rsidRDefault="00CB10D6" w:rsidP="00CB10D6">
      <w:pPr>
        <w:autoSpaceDE w:val="0"/>
        <w:autoSpaceDN w:val="0"/>
        <w:adjustRightInd w:val="0"/>
        <w:jc w:val="both"/>
        <w:rPr>
          <w:u w:color="FF0000"/>
        </w:rPr>
      </w:pPr>
      <w:r w:rsidRPr="006644E0">
        <w:rPr>
          <w:u w:color="FF0000"/>
        </w:rPr>
        <w:t xml:space="preserve">Nella classe </w:t>
      </w:r>
      <w:r w:rsidRPr="006644E0">
        <w:rPr>
          <w:u w:val="single"/>
        </w:rPr>
        <w:t>non sono presenti alunni</w:t>
      </w:r>
      <w:r w:rsidRPr="006644E0">
        <w:rPr>
          <w:u w:color="FF0000"/>
        </w:rPr>
        <w:t xml:space="preserve"> che siano stati oggetto di sanzioni disciplinari rilevanti che possano portare il Consiglio ad attribuire un voto di comportamento inferiore a sei decimi, circostanza questa che determinerebbe </w:t>
      </w:r>
      <w:r w:rsidRPr="006644E0">
        <w:t xml:space="preserve">la non ammissione agli esami </w:t>
      </w:r>
      <w:proofErr w:type="gramStart"/>
      <w:r w:rsidRPr="006644E0">
        <w:t>( art.</w:t>
      </w:r>
      <w:proofErr w:type="gramEnd"/>
      <w:r w:rsidRPr="006644E0">
        <w:t xml:space="preserve"> 2 comma 3 legge n° 169/2008, art. 2 comma 3 D.M.  n° 5 del 16/01/2009, art. 4 comma 7 dell’O.M. 16 Maggio 2020). </w:t>
      </w:r>
      <w:r w:rsidRPr="006644E0">
        <w:tab/>
      </w:r>
    </w:p>
    <w:p w:rsidR="00CB10D6" w:rsidRDefault="00CB10D6" w:rsidP="00CB10D6">
      <w:pPr>
        <w:ind w:right="-82"/>
        <w:jc w:val="both"/>
      </w:pPr>
      <w:r w:rsidRPr="00327C63">
        <w:t>Successivamente il Consiglio, sulla base di parametri valutativi deliberati e contenuti nel P</w:t>
      </w:r>
      <w:r w:rsidR="00382F48">
        <w:t>T</w:t>
      </w:r>
      <w:r w:rsidRPr="00327C63">
        <w:t>OF vigente</w:t>
      </w:r>
      <w:r w:rsidR="00B6353E">
        <w:t xml:space="preserve"> (Vedi Griglia valutazione del comportamento)</w:t>
      </w:r>
      <w:r w:rsidRPr="00327C63">
        <w:t>,</w:t>
      </w:r>
      <w:r w:rsidR="00DC37FA">
        <w:t xml:space="preserve"> </w:t>
      </w:r>
      <w:r w:rsidR="00382F48">
        <w:t>come sopra integrato,</w:t>
      </w:r>
      <w:r w:rsidRPr="00327C63">
        <w:t xml:space="preserve"> assegna, su proposta del </w:t>
      </w:r>
      <w:r w:rsidR="00382F48">
        <w:t>Coordinatore</w:t>
      </w:r>
      <w:r w:rsidRPr="00327C63">
        <w:t>, a ciascun alunno il voto relativo alla valutazione del comportamento ai sensi del DPR 122/2009.</w:t>
      </w:r>
    </w:p>
    <w:tbl>
      <w:tblPr>
        <w:tblStyle w:val="Grigliatabella"/>
        <w:tblW w:w="0" w:type="auto"/>
        <w:tblLook w:val="04A0" w:firstRow="1" w:lastRow="0" w:firstColumn="1" w:lastColumn="0" w:noHBand="0" w:noVBand="1"/>
      </w:tblPr>
      <w:tblGrid>
        <w:gridCol w:w="4889"/>
        <w:gridCol w:w="1031"/>
        <w:gridCol w:w="3827"/>
      </w:tblGrid>
      <w:tr w:rsidR="00382F48" w:rsidTr="00382F48">
        <w:tc>
          <w:tcPr>
            <w:tcW w:w="4889" w:type="dxa"/>
          </w:tcPr>
          <w:p w:rsidR="00382F48" w:rsidRDefault="00382F48" w:rsidP="00CB10D6">
            <w:pPr>
              <w:ind w:right="-82"/>
              <w:jc w:val="both"/>
              <w:rPr>
                <w:u w:color="FF0000"/>
              </w:rPr>
            </w:pPr>
            <w:r>
              <w:rPr>
                <w:u w:color="FF0000"/>
              </w:rPr>
              <w:t>Alunno</w:t>
            </w:r>
          </w:p>
        </w:tc>
        <w:tc>
          <w:tcPr>
            <w:tcW w:w="1031" w:type="dxa"/>
          </w:tcPr>
          <w:p w:rsidR="00382F48" w:rsidRDefault="00382F48" w:rsidP="00CB10D6">
            <w:pPr>
              <w:ind w:right="-82"/>
              <w:jc w:val="both"/>
              <w:rPr>
                <w:u w:color="FF0000"/>
              </w:rPr>
            </w:pPr>
            <w:r>
              <w:rPr>
                <w:u w:color="FF0000"/>
              </w:rPr>
              <w:t>Voto di condotta</w:t>
            </w:r>
          </w:p>
        </w:tc>
        <w:tc>
          <w:tcPr>
            <w:tcW w:w="3827" w:type="dxa"/>
          </w:tcPr>
          <w:p w:rsidR="00382F48" w:rsidRDefault="00382F48" w:rsidP="00CB10D6">
            <w:pPr>
              <w:ind w:right="-82"/>
              <w:jc w:val="both"/>
              <w:rPr>
                <w:u w:color="FF0000"/>
              </w:rPr>
            </w:pPr>
            <w:r>
              <w:rPr>
                <w:u w:color="FF0000"/>
              </w:rPr>
              <w:t>Breve motivazione in riferimento alla tabella di assegnazione del voto di condotta</w:t>
            </w:r>
          </w:p>
        </w:tc>
      </w:tr>
      <w:tr w:rsidR="00382F48" w:rsidTr="00382F48">
        <w:tc>
          <w:tcPr>
            <w:tcW w:w="4889" w:type="dxa"/>
          </w:tcPr>
          <w:p w:rsidR="00382F48" w:rsidRDefault="00382F48" w:rsidP="00CB10D6">
            <w:pPr>
              <w:ind w:right="-82"/>
              <w:jc w:val="both"/>
              <w:rPr>
                <w:u w:color="FF0000"/>
              </w:rPr>
            </w:pPr>
          </w:p>
        </w:tc>
        <w:tc>
          <w:tcPr>
            <w:tcW w:w="1031" w:type="dxa"/>
          </w:tcPr>
          <w:p w:rsidR="00382F48" w:rsidRDefault="00382F48" w:rsidP="00CB10D6">
            <w:pPr>
              <w:ind w:right="-82"/>
              <w:jc w:val="both"/>
              <w:rPr>
                <w:u w:color="FF0000"/>
              </w:rPr>
            </w:pPr>
          </w:p>
        </w:tc>
        <w:tc>
          <w:tcPr>
            <w:tcW w:w="3827" w:type="dxa"/>
          </w:tcPr>
          <w:p w:rsidR="00382F48" w:rsidRDefault="00382F48" w:rsidP="00CB10D6">
            <w:pPr>
              <w:ind w:right="-82"/>
              <w:jc w:val="both"/>
              <w:rPr>
                <w:u w:color="FF0000"/>
              </w:rPr>
            </w:pPr>
          </w:p>
        </w:tc>
      </w:tr>
      <w:tr w:rsidR="00382F48" w:rsidTr="00382F48">
        <w:tc>
          <w:tcPr>
            <w:tcW w:w="4889" w:type="dxa"/>
          </w:tcPr>
          <w:p w:rsidR="00382F48" w:rsidRDefault="00382F48" w:rsidP="00CB10D6">
            <w:pPr>
              <w:ind w:right="-82"/>
              <w:jc w:val="both"/>
              <w:rPr>
                <w:u w:color="FF0000"/>
              </w:rPr>
            </w:pPr>
          </w:p>
        </w:tc>
        <w:tc>
          <w:tcPr>
            <w:tcW w:w="1031" w:type="dxa"/>
          </w:tcPr>
          <w:p w:rsidR="00382F48" w:rsidRDefault="00382F48" w:rsidP="00CB10D6">
            <w:pPr>
              <w:ind w:right="-82"/>
              <w:jc w:val="both"/>
              <w:rPr>
                <w:u w:color="FF0000"/>
              </w:rPr>
            </w:pPr>
          </w:p>
        </w:tc>
        <w:tc>
          <w:tcPr>
            <w:tcW w:w="3827" w:type="dxa"/>
          </w:tcPr>
          <w:p w:rsidR="00382F48" w:rsidRDefault="00382F48" w:rsidP="00CB10D6">
            <w:pPr>
              <w:ind w:right="-82"/>
              <w:jc w:val="both"/>
              <w:rPr>
                <w:u w:color="FF0000"/>
              </w:rPr>
            </w:pPr>
          </w:p>
        </w:tc>
      </w:tr>
      <w:tr w:rsidR="00382F48" w:rsidTr="00382F48">
        <w:tc>
          <w:tcPr>
            <w:tcW w:w="4889" w:type="dxa"/>
          </w:tcPr>
          <w:p w:rsidR="00382F48" w:rsidRDefault="00382F48" w:rsidP="00CB10D6">
            <w:pPr>
              <w:ind w:right="-82"/>
              <w:jc w:val="both"/>
              <w:rPr>
                <w:u w:color="FF0000"/>
              </w:rPr>
            </w:pPr>
          </w:p>
        </w:tc>
        <w:tc>
          <w:tcPr>
            <w:tcW w:w="1031" w:type="dxa"/>
          </w:tcPr>
          <w:p w:rsidR="00382F48" w:rsidRDefault="00382F48" w:rsidP="00CB10D6">
            <w:pPr>
              <w:ind w:right="-82"/>
              <w:jc w:val="both"/>
              <w:rPr>
                <w:u w:color="FF0000"/>
              </w:rPr>
            </w:pPr>
          </w:p>
        </w:tc>
        <w:tc>
          <w:tcPr>
            <w:tcW w:w="3827" w:type="dxa"/>
          </w:tcPr>
          <w:p w:rsidR="00382F48" w:rsidRDefault="00382F48" w:rsidP="00CB10D6">
            <w:pPr>
              <w:ind w:right="-82"/>
              <w:jc w:val="both"/>
              <w:rPr>
                <w:u w:color="FF0000"/>
              </w:rPr>
            </w:pPr>
          </w:p>
        </w:tc>
      </w:tr>
      <w:tr w:rsidR="00382F48" w:rsidTr="00382F48">
        <w:tc>
          <w:tcPr>
            <w:tcW w:w="4889" w:type="dxa"/>
          </w:tcPr>
          <w:p w:rsidR="00382F48" w:rsidRDefault="00382F48" w:rsidP="00CB10D6">
            <w:pPr>
              <w:ind w:right="-82"/>
              <w:jc w:val="both"/>
              <w:rPr>
                <w:u w:color="FF0000"/>
              </w:rPr>
            </w:pPr>
          </w:p>
        </w:tc>
        <w:tc>
          <w:tcPr>
            <w:tcW w:w="1031" w:type="dxa"/>
          </w:tcPr>
          <w:p w:rsidR="00382F48" w:rsidRDefault="00382F48" w:rsidP="00CB10D6">
            <w:pPr>
              <w:ind w:right="-82"/>
              <w:jc w:val="both"/>
              <w:rPr>
                <w:u w:color="FF0000"/>
              </w:rPr>
            </w:pPr>
          </w:p>
        </w:tc>
        <w:tc>
          <w:tcPr>
            <w:tcW w:w="3827" w:type="dxa"/>
          </w:tcPr>
          <w:p w:rsidR="00382F48" w:rsidRDefault="00382F48" w:rsidP="00CB10D6">
            <w:pPr>
              <w:ind w:right="-82"/>
              <w:jc w:val="both"/>
              <w:rPr>
                <w:u w:color="FF0000"/>
              </w:rPr>
            </w:pPr>
          </w:p>
        </w:tc>
      </w:tr>
      <w:tr w:rsidR="00382F48" w:rsidTr="00382F48">
        <w:tc>
          <w:tcPr>
            <w:tcW w:w="4889" w:type="dxa"/>
          </w:tcPr>
          <w:p w:rsidR="00382F48" w:rsidRDefault="00382F48" w:rsidP="00CB10D6">
            <w:pPr>
              <w:ind w:right="-82"/>
              <w:jc w:val="both"/>
              <w:rPr>
                <w:u w:color="FF0000"/>
              </w:rPr>
            </w:pPr>
          </w:p>
        </w:tc>
        <w:tc>
          <w:tcPr>
            <w:tcW w:w="1031" w:type="dxa"/>
          </w:tcPr>
          <w:p w:rsidR="00382F48" w:rsidRDefault="00382F48" w:rsidP="00CB10D6">
            <w:pPr>
              <w:ind w:right="-82"/>
              <w:jc w:val="both"/>
              <w:rPr>
                <w:u w:color="FF0000"/>
              </w:rPr>
            </w:pPr>
          </w:p>
        </w:tc>
        <w:tc>
          <w:tcPr>
            <w:tcW w:w="3827" w:type="dxa"/>
          </w:tcPr>
          <w:p w:rsidR="00382F48" w:rsidRDefault="00382F48" w:rsidP="00CB10D6">
            <w:pPr>
              <w:ind w:right="-82"/>
              <w:jc w:val="both"/>
              <w:rPr>
                <w:u w:color="FF0000"/>
              </w:rPr>
            </w:pPr>
          </w:p>
        </w:tc>
      </w:tr>
      <w:tr w:rsidR="00382F48" w:rsidTr="00382F48">
        <w:tc>
          <w:tcPr>
            <w:tcW w:w="4889" w:type="dxa"/>
          </w:tcPr>
          <w:p w:rsidR="00382F48" w:rsidRDefault="00382F48" w:rsidP="00CB10D6">
            <w:pPr>
              <w:ind w:right="-82"/>
              <w:jc w:val="both"/>
              <w:rPr>
                <w:u w:color="FF0000"/>
              </w:rPr>
            </w:pPr>
          </w:p>
        </w:tc>
        <w:tc>
          <w:tcPr>
            <w:tcW w:w="1031" w:type="dxa"/>
          </w:tcPr>
          <w:p w:rsidR="00382F48" w:rsidRDefault="00382F48" w:rsidP="00CB10D6">
            <w:pPr>
              <w:ind w:right="-82"/>
              <w:jc w:val="both"/>
              <w:rPr>
                <w:u w:color="FF0000"/>
              </w:rPr>
            </w:pPr>
          </w:p>
        </w:tc>
        <w:tc>
          <w:tcPr>
            <w:tcW w:w="3827" w:type="dxa"/>
          </w:tcPr>
          <w:p w:rsidR="00382F48" w:rsidRDefault="00382F48" w:rsidP="00CB10D6">
            <w:pPr>
              <w:ind w:right="-82"/>
              <w:jc w:val="both"/>
              <w:rPr>
                <w:u w:color="FF0000"/>
              </w:rPr>
            </w:pPr>
          </w:p>
        </w:tc>
      </w:tr>
      <w:tr w:rsidR="00382F48" w:rsidTr="00382F48">
        <w:tc>
          <w:tcPr>
            <w:tcW w:w="4889" w:type="dxa"/>
          </w:tcPr>
          <w:p w:rsidR="00382F48" w:rsidRDefault="00382F48" w:rsidP="00CB10D6">
            <w:pPr>
              <w:ind w:right="-82"/>
              <w:jc w:val="both"/>
              <w:rPr>
                <w:u w:color="FF0000"/>
              </w:rPr>
            </w:pPr>
          </w:p>
        </w:tc>
        <w:tc>
          <w:tcPr>
            <w:tcW w:w="1031" w:type="dxa"/>
          </w:tcPr>
          <w:p w:rsidR="00382F48" w:rsidRDefault="00382F48" w:rsidP="00CB10D6">
            <w:pPr>
              <w:ind w:right="-82"/>
              <w:jc w:val="both"/>
              <w:rPr>
                <w:u w:color="FF0000"/>
              </w:rPr>
            </w:pPr>
          </w:p>
        </w:tc>
        <w:tc>
          <w:tcPr>
            <w:tcW w:w="3827" w:type="dxa"/>
          </w:tcPr>
          <w:p w:rsidR="00382F48" w:rsidRDefault="00382F48" w:rsidP="00CB10D6">
            <w:pPr>
              <w:ind w:right="-82"/>
              <w:jc w:val="both"/>
              <w:rPr>
                <w:u w:color="FF0000"/>
              </w:rPr>
            </w:pPr>
          </w:p>
        </w:tc>
      </w:tr>
    </w:tbl>
    <w:p w:rsidR="00382F48" w:rsidRPr="00327C63" w:rsidRDefault="00382F48" w:rsidP="00CB10D6">
      <w:pPr>
        <w:ind w:right="-82"/>
        <w:jc w:val="both"/>
        <w:rPr>
          <w:u w:color="FF0000"/>
        </w:rPr>
      </w:pPr>
    </w:p>
    <w:p w:rsidR="00382F48" w:rsidRDefault="00382F48" w:rsidP="00382F48">
      <w:pPr>
        <w:jc w:val="both"/>
      </w:pPr>
      <w:r w:rsidRPr="00327C63">
        <w:t>Il Consiglio di Classe, alla luce dei criteri concordati, assegna il voto per le singole materie, valutando per ogni alunno le conoscenze, le capacità, le competenze, la partecipazione, il tasso di progresso, ed ogni altro fattore che interessa, in qualsiasi modo, l’attività scolastica e lo svolgimento formativo dell’allievo, sia durante l’attività didattica in presenza che quella a distanza. A tale scopo, sono presi in considerazione anche</w:t>
      </w:r>
      <w:r w:rsidRPr="00081540">
        <w:rPr>
          <w:color w:val="FF0000"/>
        </w:rPr>
        <w:t xml:space="preserve"> </w:t>
      </w:r>
      <w:r w:rsidRPr="00327C63">
        <w:t>i risultati delle attività di recupero in itinere e di sostegno allo</w:t>
      </w:r>
      <w:r>
        <w:t xml:space="preserve"> studio svolte sia in presenza che in modalità a distanza</w:t>
      </w:r>
      <w:r w:rsidRPr="00327C63">
        <w:t>.</w:t>
      </w:r>
      <w:r w:rsidR="00DC37FA">
        <w:t xml:space="preserve"> </w:t>
      </w:r>
      <w:proofErr w:type="gramStart"/>
      <w:r w:rsidR="00B6353E">
        <w:t>(</w:t>
      </w:r>
      <w:proofErr w:type="gramEnd"/>
      <w:r w:rsidR="00B6353E">
        <w:t xml:space="preserve"> Vedi Griglia valutazione degli apprendimenti DAD ed in presenza)</w:t>
      </w:r>
    </w:p>
    <w:p w:rsidR="00C53702" w:rsidRDefault="00C53702" w:rsidP="00382F48">
      <w:pPr>
        <w:jc w:val="both"/>
      </w:pPr>
      <w:r w:rsidRPr="00C53702">
        <w:lastRenderedPageBreak/>
        <w:t xml:space="preserve">Per gli alunni con disabilità certificata ai sensi della legge 5 febbraio 1992, n. 104, si procede alla valutazione sulla base del </w:t>
      </w:r>
      <w:r w:rsidR="00DC37FA">
        <w:t>P</w:t>
      </w:r>
      <w:r w:rsidRPr="00C53702">
        <w:t xml:space="preserve">iano </w:t>
      </w:r>
      <w:r w:rsidR="00DC37FA">
        <w:t>E</w:t>
      </w:r>
      <w:r w:rsidRPr="00C53702">
        <w:t xml:space="preserve">ducativo </w:t>
      </w:r>
      <w:r w:rsidR="00DC37FA">
        <w:t>I</w:t>
      </w:r>
      <w:r w:rsidRPr="00C53702">
        <w:t xml:space="preserve">ndividualizzato, come adattato sulla base delle disposizioni impartite per affrontare l’emergenza epidemiologica. Il </w:t>
      </w:r>
      <w:r w:rsidR="00DC37FA">
        <w:t>P</w:t>
      </w:r>
      <w:r w:rsidRPr="00C53702">
        <w:t xml:space="preserve">iano di </w:t>
      </w:r>
      <w:r w:rsidR="00DC37FA">
        <w:t>A</w:t>
      </w:r>
      <w:r w:rsidRPr="00C53702">
        <w:t xml:space="preserve">pprendimento </w:t>
      </w:r>
      <w:r w:rsidR="00DC37FA">
        <w:t>I</w:t>
      </w:r>
      <w:r w:rsidRPr="00C53702">
        <w:t xml:space="preserve">ndividualizzato di cui all’articolo 6, ove necessario, integra il predetto </w:t>
      </w:r>
      <w:r w:rsidR="00DC37FA">
        <w:t>P</w:t>
      </w:r>
      <w:r w:rsidRPr="00C53702">
        <w:t xml:space="preserve">iano </w:t>
      </w:r>
      <w:r w:rsidR="00DC37FA">
        <w:t>E</w:t>
      </w:r>
      <w:r w:rsidRPr="00C53702">
        <w:t xml:space="preserve">ducativo </w:t>
      </w:r>
      <w:r w:rsidR="00DC37FA">
        <w:t>I</w:t>
      </w:r>
      <w:r w:rsidRPr="00C53702">
        <w:t xml:space="preserve">ndividualizzato. Per gli alunni con disturbi specifici di apprendimento certificati ai sensi della legge 8 ottobre 2010, n. 170, la valutazione degli apprendimenti è coerente con il </w:t>
      </w:r>
      <w:r w:rsidR="006B3EDE">
        <w:t>P</w:t>
      </w:r>
      <w:r w:rsidRPr="00C53702">
        <w:t xml:space="preserve">iano </w:t>
      </w:r>
      <w:r w:rsidR="006B3EDE">
        <w:t>D</w:t>
      </w:r>
      <w:r w:rsidRPr="00C53702">
        <w:t xml:space="preserve">idattico </w:t>
      </w:r>
      <w:r w:rsidR="006B3EDE">
        <w:t>P</w:t>
      </w:r>
      <w:r w:rsidRPr="00C53702">
        <w:t>ersonalizzato. Per gli alunni con bisogni educativi speciali non certificati, che siano stati destinatari di specifico piano didattico personalizzato la valutazione degli apprendimenti è coerente con il piano didattico personalizzato.</w:t>
      </w:r>
    </w:p>
    <w:p w:rsidR="00827CF5" w:rsidRPr="00056298" w:rsidRDefault="00827CF5" w:rsidP="00B6353E">
      <w:pPr>
        <w:ind w:right="-1"/>
        <w:jc w:val="both"/>
        <w:rPr>
          <w:color w:val="FF0000"/>
          <w:u w:val="single"/>
        </w:rPr>
      </w:pPr>
      <w:r w:rsidRPr="00372297">
        <w:t>Si passa, quindi all’attribuzione dei voti relativi alle singole discipline</w:t>
      </w:r>
      <w:r w:rsidR="00372297">
        <w:t xml:space="preserve"> che vengono registrati sulla piattaforma Archimede,</w:t>
      </w:r>
      <w:r w:rsidRPr="00372297">
        <w:t xml:space="preserve"> approvandone </w:t>
      </w:r>
      <w:r w:rsidR="00372297">
        <w:t xml:space="preserve">l’ammissione </w:t>
      </w:r>
      <w:r w:rsidRPr="00372297">
        <w:t>all’unanimità</w:t>
      </w:r>
      <w:r w:rsidR="00C53702" w:rsidRPr="00372297">
        <w:t>/maggioranza</w:t>
      </w:r>
      <w:r w:rsidR="00C53702" w:rsidRPr="00056298">
        <w:rPr>
          <w:color w:val="FF0000"/>
        </w:rPr>
        <w:t xml:space="preserve">. </w:t>
      </w:r>
    </w:p>
    <w:tbl>
      <w:tblPr>
        <w:tblStyle w:val="Grigliatabella"/>
        <w:tblW w:w="0" w:type="auto"/>
        <w:tblLook w:val="04A0" w:firstRow="1" w:lastRow="0" w:firstColumn="1" w:lastColumn="0" w:noHBand="0" w:noVBand="1"/>
      </w:tblPr>
      <w:tblGrid>
        <w:gridCol w:w="3259"/>
        <w:gridCol w:w="3259"/>
        <w:gridCol w:w="3259"/>
      </w:tblGrid>
      <w:tr w:rsidR="00372297" w:rsidRPr="00056298" w:rsidTr="000000C0">
        <w:tc>
          <w:tcPr>
            <w:tcW w:w="3259" w:type="dxa"/>
          </w:tcPr>
          <w:p w:rsidR="00372297" w:rsidRPr="00056298" w:rsidRDefault="00372297" w:rsidP="00B6353E">
            <w:pPr>
              <w:ind w:right="-1"/>
              <w:jc w:val="both"/>
              <w:rPr>
                <w:color w:val="FF0000"/>
                <w:u w:val="single"/>
              </w:rPr>
            </w:pPr>
            <w:r w:rsidRPr="00056298">
              <w:rPr>
                <w:color w:val="FF0000"/>
                <w:u w:val="single"/>
              </w:rPr>
              <w:t>NOME E COGNOME</w:t>
            </w:r>
          </w:p>
        </w:tc>
        <w:tc>
          <w:tcPr>
            <w:tcW w:w="3259" w:type="dxa"/>
          </w:tcPr>
          <w:p w:rsidR="00372297" w:rsidRPr="00056298" w:rsidRDefault="00372297" w:rsidP="00B6353E">
            <w:pPr>
              <w:ind w:right="-1"/>
              <w:jc w:val="both"/>
              <w:rPr>
                <w:color w:val="FF0000"/>
                <w:u w:val="single"/>
              </w:rPr>
            </w:pPr>
            <w:r w:rsidRPr="00056298">
              <w:rPr>
                <w:color w:val="FF0000"/>
                <w:u w:val="single"/>
              </w:rPr>
              <w:t>AMMESSO</w:t>
            </w:r>
          </w:p>
        </w:tc>
        <w:tc>
          <w:tcPr>
            <w:tcW w:w="3259" w:type="dxa"/>
          </w:tcPr>
          <w:p w:rsidR="00372297" w:rsidRPr="00056298" w:rsidRDefault="00372297" w:rsidP="00B6353E">
            <w:pPr>
              <w:ind w:right="-1"/>
              <w:jc w:val="both"/>
              <w:rPr>
                <w:color w:val="FF0000"/>
                <w:u w:val="single"/>
              </w:rPr>
            </w:pPr>
            <w:r>
              <w:rPr>
                <w:color w:val="FF0000"/>
                <w:u w:val="single"/>
              </w:rPr>
              <w:t>M/U</w:t>
            </w:r>
          </w:p>
        </w:tc>
      </w:tr>
      <w:tr w:rsidR="00372297" w:rsidRPr="00056298" w:rsidTr="000000C0">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r>
      <w:tr w:rsidR="00372297" w:rsidRPr="00056298" w:rsidTr="000000C0">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r>
      <w:tr w:rsidR="00372297" w:rsidRPr="00056298" w:rsidTr="000000C0">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r>
      <w:tr w:rsidR="00372297" w:rsidRPr="00056298" w:rsidTr="000000C0">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c>
          <w:tcPr>
            <w:tcW w:w="3259" w:type="dxa"/>
          </w:tcPr>
          <w:p w:rsidR="00372297" w:rsidRPr="00056298" w:rsidRDefault="00372297" w:rsidP="00B6353E">
            <w:pPr>
              <w:ind w:right="-1"/>
              <w:jc w:val="both"/>
              <w:rPr>
                <w:color w:val="FF0000"/>
                <w:u w:val="single"/>
              </w:rPr>
            </w:pPr>
          </w:p>
        </w:tc>
      </w:tr>
    </w:tbl>
    <w:p w:rsidR="00C53702" w:rsidRPr="00056298" w:rsidRDefault="00C53702" w:rsidP="00B6353E">
      <w:pPr>
        <w:ind w:right="-1"/>
        <w:jc w:val="both"/>
        <w:rPr>
          <w:color w:val="FF0000"/>
          <w:u w:val="single"/>
        </w:rPr>
      </w:pPr>
    </w:p>
    <w:p w:rsidR="00827CF5" w:rsidRDefault="00F40F5E" w:rsidP="00827CF5">
      <w:pPr>
        <w:autoSpaceDE w:val="0"/>
        <w:autoSpaceDN w:val="0"/>
        <w:adjustRightInd w:val="0"/>
        <w:jc w:val="both"/>
      </w:pPr>
      <w:r>
        <w:t>D</w:t>
      </w:r>
      <w:r w:rsidR="00827CF5" w:rsidRPr="00327C63">
        <w:t>opo aver deliberato i voti, si passa a calcolare, per ciascuno alunno il Credito Scolastico sulla base</w:t>
      </w:r>
      <w:r w:rsidR="00827CF5" w:rsidRPr="00327C63">
        <w:rPr>
          <w:b/>
          <w:bCs/>
        </w:rPr>
        <w:t xml:space="preserve"> </w:t>
      </w:r>
      <w:r w:rsidR="00827CF5" w:rsidRPr="00327C63">
        <w:rPr>
          <w:bCs/>
        </w:rPr>
        <w:t>della</w:t>
      </w:r>
      <w:r w:rsidR="00827CF5" w:rsidRPr="00327C63">
        <w:rPr>
          <w:b/>
          <w:bCs/>
        </w:rPr>
        <w:t xml:space="preserve"> </w:t>
      </w:r>
      <w:r w:rsidR="00827CF5" w:rsidRPr="00327C63">
        <w:rPr>
          <w:bCs/>
        </w:rPr>
        <w:t xml:space="preserve">TABELLA </w:t>
      </w:r>
      <w:r w:rsidR="00827CF5">
        <w:rPr>
          <w:bCs/>
        </w:rPr>
        <w:t xml:space="preserve">C </w:t>
      </w:r>
      <w:r w:rsidR="00827CF5" w:rsidRPr="00327C63">
        <w:rPr>
          <w:bCs/>
        </w:rPr>
        <w:t xml:space="preserve">allegata all’O.M. 16 maggio 2020 che modifica il </w:t>
      </w:r>
      <w:r w:rsidR="00827CF5" w:rsidRPr="00327C63">
        <w:t xml:space="preserve">decreto legislativo 13 aprile 2017, n.62 </w:t>
      </w:r>
      <w:r w:rsidR="00056298">
        <w:t>tenendo conto della media dei voti e</w:t>
      </w:r>
      <w:r w:rsidR="00827CF5" w:rsidRPr="00327C63">
        <w:t xml:space="preserve"> dei criteri deliberati e contenuti nel POF vigente</w:t>
      </w:r>
      <w:r w:rsidR="006B3EDE">
        <w:t xml:space="preserve"> </w:t>
      </w:r>
      <w:r w:rsidR="00056298">
        <w:t>(vedi griglia di attribuzione del credito formativo)</w:t>
      </w:r>
      <w:r w:rsidR="00827CF5" w:rsidRPr="00327C6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1244"/>
        <w:gridCol w:w="5275"/>
      </w:tblGrid>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r w:rsidRPr="00755BE9">
              <w:t>Studente (nome e cognome)</w:t>
            </w:r>
          </w:p>
        </w:tc>
        <w:tc>
          <w:tcPr>
            <w:tcW w:w="1244" w:type="dxa"/>
            <w:shd w:val="clear" w:color="auto" w:fill="auto"/>
          </w:tcPr>
          <w:p w:rsidR="00F40F5E" w:rsidRPr="00755BE9" w:rsidRDefault="00F40F5E" w:rsidP="00D66C95">
            <w:pPr>
              <w:autoSpaceDE w:val="0"/>
              <w:autoSpaceDN w:val="0"/>
              <w:adjustRightInd w:val="0"/>
              <w:jc w:val="both"/>
            </w:pPr>
            <w:r w:rsidRPr="00755BE9">
              <w:t>Credito</w:t>
            </w:r>
          </w:p>
        </w:tc>
        <w:tc>
          <w:tcPr>
            <w:tcW w:w="5275" w:type="dxa"/>
            <w:shd w:val="clear" w:color="auto" w:fill="auto"/>
          </w:tcPr>
          <w:p w:rsidR="00F40F5E" w:rsidRPr="00755BE9" w:rsidRDefault="00F40F5E" w:rsidP="00D66C95">
            <w:pPr>
              <w:autoSpaceDE w:val="0"/>
              <w:autoSpaceDN w:val="0"/>
              <w:adjustRightInd w:val="0"/>
              <w:jc w:val="both"/>
            </w:pPr>
            <w:r w:rsidRPr="00755BE9">
              <w:t>Motivazione del credito</w:t>
            </w: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r w:rsidR="00F40F5E" w:rsidRPr="00755BE9" w:rsidTr="00D66C95">
        <w:tc>
          <w:tcPr>
            <w:tcW w:w="3259" w:type="dxa"/>
            <w:shd w:val="clear" w:color="auto" w:fill="auto"/>
          </w:tcPr>
          <w:p w:rsidR="00F40F5E" w:rsidRPr="00755BE9" w:rsidRDefault="00F40F5E" w:rsidP="00D66C95">
            <w:pPr>
              <w:autoSpaceDE w:val="0"/>
              <w:autoSpaceDN w:val="0"/>
              <w:adjustRightInd w:val="0"/>
              <w:jc w:val="both"/>
            </w:pPr>
          </w:p>
        </w:tc>
        <w:tc>
          <w:tcPr>
            <w:tcW w:w="1244" w:type="dxa"/>
            <w:shd w:val="clear" w:color="auto" w:fill="auto"/>
          </w:tcPr>
          <w:p w:rsidR="00F40F5E" w:rsidRPr="00755BE9" w:rsidRDefault="00F40F5E" w:rsidP="00D66C95">
            <w:pPr>
              <w:autoSpaceDE w:val="0"/>
              <w:autoSpaceDN w:val="0"/>
              <w:adjustRightInd w:val="0"/>
              <w:jc w:val="both"/>
            </w:pPr>
          </w:p>
        </w:tc>
        <w:tc>
          <w:tcPr>
            <w:tcW w:w="5275" w:type="dxa"/>
            <w:shd w:val="clear" w:color="auto" w:fill="auto"/>
          </w:tcPr>
          <w:p w:rsidR="00F40F5E" w:rsidRPr="00755BE9" w:rsidRDefault="00F40F5E" w:rsidP="00D66C95">
            <w:pPr>
              <w:autoSpaceDE w:val="0"/>
              <w:autoSpaceDN w:val="0"/>
              <w:adjustRightInd w:val="0"/>
              <w:jc w:val="both"/>
            </w:pPr>
          </w:p>
        </w:tc>
      </w:tr>
    </w:tbl>
    <w:p w:rsidR="00F40F5E" w:rsidRDefault="00F40F5E" w:rsidP="00F40F5E">
      <w:pPr>
        <w:jc w:val="both"/>
      </w:pPr>
      <w:r w:rsidRPr="005D0ECF">
        <w:t xml:space="preserve">La </w:t>
      </w:r>
      <w:r>
        <w:t>motivazione della attribuzione del credito è riportata sulle schede degli studenti e sulla scheda del candidato agli Esami di Stato e risulta parte integrante di codesto verbale.</w:t>
      </w:r>
    </w:p>
    <w:p w:rsidR="00F40F5E" w:rsidRDefault="00F40F5E" w:rsidP="00827CF5">
      <w:pPr>
        <w:autoSpaceDE w:val="0"/>
        <w:autoSpaceDN w:val="0"/>
        <w:adjustRightInd w:val="0"/>
        <w:jc w:val="both"/>
      </w:pPr>
      <w:r>
        <w:t>La seduta è tolta alle ore</w:t>
      </w:r>
      <w:r w:rsidR="00F20E04">
        <w:t>……….</w:t>
      </w:r>
    </w:p>
    <w:p w:rsidR="00F20E04" w:rsidRDefault="00F20E04" w:rsidP="00827CF5">
      <w:pPr>
        <w:autoSpaceDE w:val="0"/>
        <w:autoSpaceDN w:val="0"/>
        <w:adjustRightInd w:val="0"/>
        <w:jc w:val="both"/>
      </w:pPr>
      <w:r>
        <w:t>Lo svolgimento dello scrutinio è avvenuto in modalità on line utilizzando la condivisione dello schermo e la registrazione delle presenze e dei consensi attraverso l’applicativo della piattaforma G</w:t>
      </w:r>
      <w:r w:rsidR="00277EA9">
        <w:t>-</w:t>
      </w:r>
      <w:r>
        <w:t xml:space="preserve">Suite for </w:t>
      </w:r>
      <w:r w:rsidR="00277EA9">
        <w:t>E</w:t>
      </w:r>
      <w:r>
        <w:t>ducation i cui report si allegano al presente verbale per farne parte integrante.</w:t>
      </w:r>
    </w:p>
    <w:p w:rsidR="00F20E04" w:rsidRPr="00327C63" w:rsidRDefault="00F40F5E" w:rsidP="00827CF5">
      <w:pPr>
        <w:autoSpaceDE w:val="0"/>
        <w:autoSpaceDN w:val="0"/>
        <w:adjustRightInd w:val="0"/>
        <w:jc w:val="both"/>
      </w:pPr>
      <w:r>
        <w:t>La firma in calce alla documentazione attestante lo svolgimento dello scrutinio è apposta</w:t>
      </w:r>
      <w:r w:rsidR="00F20E04">
        <w:t xml:space="preserve"> da remoto, a nome dell’intero Consiglio di classe,</w:t>
      </w:r>
      <w:r>
        <w:t xml:space="preserve"> dal Dirigente Scolastico ai sensi dell’O.</w:t>
      </w:r>
      <w:r w:rsidR="00F20E04">
        <w:t>M.8464 del 28/05/2020</w:t>
      </w:r>
      <w:r w:rsidR="00277EA9">
        <w:t>.</w:t>
      </w:r>
    </w:p>
    <w:sectPr w:rsidR="00F20E04" w:rsidRPr="00327C63" w:rsidSect="002171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Bold">
    <w:altName w:val="Garamond"/>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Garamond"/>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6662A"/>
    <w:multiLevelType w:val="hybridMultilevel"/>
    <w:tmpl w:val="38685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B5186"/>
    <w:rsid w:val="00056298"/>
    <w:rsid w:val="001C6423"/>
    <w:rsid w:val="0021719D"/>
    <w:rsid w:val="00223AB6"/>
    <w:rsid w:val="00277EA9"/>
    <w:rsid w:val="002A7A70"/>
    <w:rsid w:val="00372297"/>
    <w:rsid w:val="00382F48"/>
    <w:rsid w:val="00390130"/>
    <w:rsid w:val="004B5186"/>
    <w:rsid w:val="004C7745"/>
    <w:rsid w:val="006058A1"/>
    <w:rsid w:val="006476A3"/>
    <w:rsid w:val="006B3EDE"/>
    <w:rsid w:val="007924EC"/>
    <w:rsid w:val="00827CF5"/>
    <w:rsid w:val="00A35291"/>
    <w:rsid w:val="00B21FEA"/>
    <w:rsid w:val="00B6353E"/>
    <w:rsid w:val="00B716A6"/>
    <w:rsid w:val="00BB743F"/>
    <w:rsid w:val="00C53702"/>
    <w:rsid w:val="00CB10D6"/>
    <w:rsid w:val="00DB5615"/>
    <w:rsid w:val="00DC37FA"/>
    <w:rsid w:val="00F20E04"/>
    <w:rsid w:val="00F40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61FA"/>
  <w15:docId w15:val="{BBA2A5E6-48CF-9746-A9E0-72E4DC76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71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82F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827CF5"/>
    <w:pPr>
      <w:widowControl w:val="0"/>
      <w:autoSpaceDE w:val="0"/>
      <w:autoSpaceDN w:val="0"/>
      <w:spacing w:after="0" w:line="240" w:lineRule="auto"/>
    </w:pPr>
    <w:rPr>
      <w:rFonts w:ascii="Times New Roman" w:eastAsia="Times New Roman" w:hAnsi="Times New Roman" w:cs="Times New Roman"/>
      <w:lang w:bidi="it-IT"/>
    </w:rPr>
  </w:style>
  <w:style w:type="character" w:customStyle="1" w:styleId="CorpotestoCarattere">
    <w:name w:val="Corpo testo Carattere"/>
    <w:basedOn w:val="Carpredefinitoparagrafo"/>
    <w:link w:val="Corpotesto"/>
    <w:uiPriority w:val="1"/>
    <w:rsid w:val="00827CF5"/>
    <w:rPr>
      <w:rFonts w:ascii="Times New Roman" w:eastAsia="Times New Roman" w:hAnsi="Times New Roman" w:cs="Times New Roman"/>
      <w:lang w:bidi="it-IT"/>
    </w:rPr>
  </w:style>
  <w:style w:type="paragraph" w:styleId="Paragrafoelenco">
    <w:name w:val="List Paragraph"/>
    <w:basedOn w:val="Normale"/>
    <w:uiPriority w:val="34"/>
    <w:qFormat/>
    <w:rsid w:val="002A7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2312</Words>
  <Characters>13181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AgataRita GAlfano</dc:creator>
  <cp:keywords/>
  <dc:description/>
  <cp:lastModifiedBy>Antonino Laneri</cp:lastModifiedBy>
  <cp:revision>11</cp:revision>
  <cp:lastPrinted>2020-06-03T11:33:00Z</cp:lastPrinted>
  <dcterms:created xsi:type="dcterms:W3CDTF">2020-06-01T16:06:00Z</dcterms:created>
  <dcterms:modified xsi:type="dcterms:W3CDTF">2020-06-05T11:42:00Z</dcterms:modified>
</cp:coreProperties>
</file>