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9A4" w:rsidRDefault="007D49A4" w:rsidP="007D49A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D49A4" w:rsidTr="007D49A4">
        <w:tc>
          <w:tcPr>
            <w:tcW w:w="4889" w:type="dxa"/>
          </w:tcPr>
          <w:p w:rsidR="007D49A4" w:rsidRDefault="007D49A4" w:rsidP="007D49A4">
            <w:r>
              <w:t>COMPETENZA PERSONALE, SOCIALE E CAPACITÀ DI</w:t>
            </w:r>
            <w:r w:rsidR="00595DC3">
              <w:t xml:space="preserve"> </w:t>
            </w:r>
            <w:r>
              <w:t xml:space="preserve">IMPARARE A IMPARARE </w:t>
            </w:r>
          </w:p>
          <w:p w:rsidR="007D49A4" w:rsidRDefault="007D49A4" w:rsidP="007D49A4"/>
        </w:tc>
        <w:tc>
          <w:tcPr>
            <w:tcW w:w="4889" w:type="dxa"/>
          </w:tcPr>
          <w:p w:rsidR="00580CDB" w:rsidRDefault="00B451AC" w:rsidP="00B451AC">
            <w:r>
              <w:t xml:space="preserve">- </w:t>
            </w:r>
            <w:r w:rsidR="007D49A4" w:rsidRPr="007D49A4">
              <w:t xml:space="preserve">Capacità di riflettere su </w:t>
            </w:r>
            <w:r w:rsidR="00FA4A79" w:rsidRPr="007D49A4">
              <w:t>sé</w:t>
            </w:r>
            <w:r w:rsidR="00FA4A79">
              <w:t xml:space="preserve"> </w:t>
            </w:r>
            <w:r w:rsidR="007D49A4" w:rsidRPr="007D49A4">
              <w:t>stessi e individuare le proprie attitudini</w:t>
            </w:r>
            <w:r w:rsidR="00580CDB">
              <w:t>;</w:t>
            </w:r>
          </w:p>
          <w:p w:rsidR="00B451AC" w:rsidRDefault="00B451AC" w:rsidP="007D49A4">
            <w:r>
              <w:t xml:space="preserve">- </w:t>
            </w:r>
            <w:r w:rsidR="007D49A4" w:rsidRPr="007D49A4">
              <w:t>Capacità di gestire efficacemente il tempo e le informazioni</w:t>
            </w:r>
            <w:r>
              <w:t>;</w:t>
            </w:r>
          </w:p>
          <w:p w:rsidR="00B451AC" w:rsidRDefault="00B451AC" w:rsidP="007D49A4">
            <w:r>
              <w:t xml:space="preserve">- </w:t>
            </w:r>
            <w:r w:rsidR="007D49A4" w:rsidRPr="007D49A4">
              <w:t>Capacità di imparare e di lavorare sia in modalità collaborativa sia in maniera autonoma</w:t>
            </w:r>
            <w:r>
              <w:t>;</w:t>
            </w:r>
          </w:p>
          <w:p w:rsidR="00B451AC" w:rsidRDefault="00B451AC" w:rsidP="007D49A4">
            <w:r>
              <w:t xml:space="preserve">- </w:t>
            </w:r>
            <w:r w:rsidR="007D49A4" w:rsidRPr="007D49A4">
              <w:t>Capacità di lavorare co</w:t>
            </w:r>
            <w:bookmarkStart w:id="0" w:name="_GoBack"/>
            <w:bookmarkEnd w:id="0"/>
            <w:r w:rsidR="007D49A4" w:rsidRPr="007D49A4">
              <w:t>n gli altri in maniera costruttiva</w:t>
            </w:r>
            <w:r>
              <w:t>;</w:t>
            </w:r>
          </w:p>
          <w:p w:rsidR="00B451AC" w:rsidRDefault="00B451AC" w:rsidP="007D49A4">
            <w:r>
              <w:t xml:space="preserve">- </w:t>
            </w:r>
            <w:r w:rsidR="007D49A4" w:rsidRPr="007D49A4">
              <w:t>Capacità di comunicare costruttivamente in ambienti diversi</w:t>
            </w:r>
            <w:r>
              <w:t>;</w:t>
            </w:r>
          </w:p>
          <w:p w:rsidR="00B451AC" w:rsidRDefault="00B451AC" w:rsidP="007D49A4">
            <w:r>
              <w:t xml:space="preserve">- </w:t>
            </w:r>
            <w:r w:rsidR="007D49A4" w:rsidRPr="007D49A4">
              <w:t>Capacità di creare fiducia e provare empatia</w:t>
            </w:r>
            <w:r>
              <w:t>;</w:t>
            </w:r>
          </w:p>
          <w:p w:rsidR="00B451AC" w:rsidRDefault="00B451AC" w:rsidP="007D49A4">
            <w:r>
              <w:t xml:space="preserve">- </w:t>
            </w:r>
            <w:r w:rsidR="007D49A4" w:rsidRPr="007D49A4">
              <w:t>Capacità di esprimere e comprendere punti di vista diversi</w:t>
            </w:r>
            <w:r>
              <w:t>;</w:t>
            </w:r>
          </w:p>
          <w:p w:rsidR="00B451AC" w:rsidRDefault="00B451AC" w:rsidP="007D49A4">
            <w:r>
              <w:t xml:space="preserve">- </w:t>
            </w:r>
            <w:r w:rsidR="007D49A4" w:rsidRPr="007D49A4">
              <w:t>Capacità di negoziare</w:t>
            </w:r>
            <w:r>
              <w:t>;</w:t>
            </w:r>
          </w:p>
          <w:p w:rsidR="00B451AC" w:rsidRDefault="00B451AC" w:rsidP="007D49A4">
            <w:r>
              <w:t xml:space="preserve">- </w:t>
            </w:r>
            <w:r w:rsidR="007D49A4" w:rsidRPr="007D49A4">
              <w:t>Capacità di concentrarsi, di riflettere criticamente e di prendere decisioni</w:t>
            </w:r>
            <w:r>
              <w:t>;</w:t>
            </w:r>
          </w:p>
          <w:p w:rsidR="00B451AC" w:rsidRDefault="00B451AC" w:rsidP="007D49A4">
            <w:r>
              <w:t xml:space="preserve">- </w:t>
            </w:r>
            <w:r w:rsidR="007D49A4" w:rsidRPr="007D49A4">
              <w:t>Capacità di gestire il proprio apprendimento e la propria carriera</w:t>
            </w:r>
            <w:r>
              <w:t>;</w:t>
            </w:r>
          </w:p>
          <w:p w:rsidR="00B451AC" w:rsidRDefault="00B451AC" w:rsidP="007D49A4">
            <w:r>
              <w:t xml:space="preserve">- </w:t>
            </w:r>
            <w:r w:rsidR="007D49A4" w:rsidRPr="007D49A4">
              <w:t>Capacità di gestire l’incertezza, la complessità e lo stress</w:t>
            </w:r>
            <w:r>
              <w:t>;</w:t>
            </w:r>
          </w:p>
          <w:p w:rsidR="00B451AC" w:rsidRDefault="00B451AC" w:rsidP="007D49A4">
            <w:r>
              <w:t xml:space="preserve">- </w:t>
            </w:r>
            <w:r w:rsidR="007D49A4" w:rsidRPr="007D49A4">
              <w:t>Capacità di mantenersi resilienti</w:t>
            </w:r>
            <w:r>
              <w:t>;</w:t>
            </w:r>
          </w:p>
          <w:p w:rsidR="007D49A4" w:rsidRDefault="00B451AC" w:rsidP="007D49A4">
            <w:r>
              <w:t xml:space="preserve">- </w:t>
            </w:r>
            <w:r w:rsidR="007D49A4" w:rsidRPr="007D49A4">
              <w:t>Capacità di favorire il proprio benessere fisico ed emotivo</w:t>
            </w:r>
            <w:r w:rsidR="00CB09C7">
              <w:t>.</w:t>
            </w:r>
          </w:p>
        </w:tc>
      </w:tr>
      <w:tr w:rsidR="007D49A4" w:rsidTr="007D49A4">
        <w:tc>
          <w:tcPr>
            <w:tcW w:w="4889" w:type="dxa"/>
          </w:tcPr>
          <w:p w:rsidR="007D49A4" w:rsidRDefault="007D49A4" w:rsidP="007D49A4">
            <w:r>
              <w:t>COMPETENZA IN MATERIA DI CITTADINANZA</w:t>
            </w:r>
          </w:p>
        </w:tc>
        <w:tc>
          <w:tcPr>
            <w:tcW w:w="4889" w:type="dxa"/>
          </w:tcPr>
          <w:p w:rsidR="00CB09C7" w:rsidRDefault="00CB09C7" w:rsidP="00CB09C7">
            <w:r>
              <w:t xml:space="preserve">- </w:t>
            </w:r>
            <w:r w:rsidR="007D49A4">
              <w:t>Capacità di impegnarsi efficacemente con gli altri per un interesse comune o</w:t>
            </w:r>
            <w:r>
              <w:t xml:space="preserve"> p</w:t>
            </w:r>
            <w:r w:rsidR="007D49A4">
              <w:t>ubblico</w:t>
            </w:r>
            <w:r>
              <w:t>;</w:t>
            </w:r>
          </w:p>
          <w:p w:rsidR="007D49A4" w:rsidRDefault="00CB09C7" w:rsidP="00CB09C7">
            <w:r>
              <w:t xml:space="preserve">- </w:t>
            </w:r>
            <w:r w:rsidR="007D49A4">
              <w:t>Capacità di pensiero critico e abilità integrate nella soluzione dei problemi</w:t>
            </w:r>
            <w:r>
              <w:t>.</w:t>
            </w:r>
          </w:p>
        </w:tc>
      </w:tr>
      <w:tr w:rsidR="007D49A4" w:rsidTr="007D49A4">
        <w:tc>
          <w:tcPr>
            <w:tcW w:w="4889" w:type="dxa"/>
          </w:tcPr>
          <w:p w:rsidR="007D49A4" w:rsidRDefault="00CB09C7" w:rsidP="007D49A4">
            <w:r>
              <w:t>COMPETENZA IMPRENDITORIALE</w:t>
            </w:r>
          </w:p>
          <w:p w:rsidR="007D49A4" w:rsidRDefault="007D49A4" w:rsidP="007D49A4"/>
        </w:tc>
        <w:tc>
          <w:tcPr>
            <w:tcW w:w="4889" w:type="dxa"/>
          </w:tcPr>
          <w:p w:rsidR="000D4366" w:rsidRDefault="000D4366" w:rsidP="007D49A4">
            <w:r>
              <w:t xml:space="preserve">- </w:t>
            </w:r>
            <w:r w:rsidR="007D49A4">
              <w:t>Creatività e immaginazione</w:t>
            </w:r>
            <w:r>
              <w:t>;</w:t>
            </w:r>
          </w:p>
          <w:p w:rsidR="00183F44" w:rsidRDefault="000D4366" w:rsidP="007D49A4">
            <w:r>
              <w:t xml:space="preserve">- </w:t>
            </w:r>
            <w:r w:rsidR="007D49A4">
              <w:t>Capacità di pensiero strategico e risoluzione dei problemi</w:t>
            </w:r>
            <w:r w:rsidR="00183F44">
              <w:t>;</w:t>
            </w:r>
          </w:p>
          <w:p w:rsidR="00183F44" w:rsidRDefault="00183F44" w:rsidP="007D49A4">
            <w:r>
              <w:t xml:space="preserve">- </w:t>
            </w:r>
            <w:r w:rsidR="007D49A4">
              <w:t>Capacità di trasformare le idee in azioni</w:t>
            </w:r>
            <w:r>
              <w:t>;</w:t>
            </w:r>
          </w:p>
          <w:p w:rsidR="00183F44" w:rsidRDefault="00183F44" w:rsidP="007D49A4">
            <w:r>
              <w:t xml:space="preserve">- </w:t>
            </w:r>
            <w:r w:rsidR="007D49A4">
              <w:t>Capacità di riflessione critica e costruttiva</w:t>
            </w:r>
            <w:r>
              <w:t>;</w:t>
            </w:r>
          </w:p>
          <w:p w:rsidR="00183F44" w:rsidRDefault="00183F44" w:rsidP="007D49A4">
            <w:r>
              <w:t xml:space="preserve">- </w:t>
            </w:r>
            <w:r w:rsidR="007D49A4">
              <w:t>Capacità di assumere l’iniziativa</w:t>
            </w:r>
            <w:r>
              <w:t>;</w:t>
            </w:r>
          </w:p>
          <w:p w:rsidR="00183F44" w:rsidRDefault="00183F44" w:rsidP="007D49A4">
            <w:r>
              <w:t xml:space="preserve">- </w:t>
            </w:r>
            <w:r w:rsidR="007D49A4">
              <w:t>Capacità di lavorare sia in modalità collaborativa in gruppo sia in maniera autonoma</w:t>
            </w:r>
            <w:r>
              <w:t>;</w:t>
            </w:r>
          </w:p>
          <w:p w:rsidR="00D7140B" w:rsidRDefault="00183F44" w:rsidP="007D49A4">
            <w:r>
              <w:t xml:space="preserve">- </w:t>
            </w:r>
            <w:r w:rsidR="007D49A4">
              <w:t>Capacità di mantenere il ritmo dell’attività</w:t>
            </w:r>
            <w:r w:rsidR="00D7140B">
              <w:t>;</w:t>
            </w:r>
          </w:p>
          <w:p w:rsidR="00D7140B" w:rsidRDefault="00D7140B" w:rsidP="007D49A4">
            <w:r>
              <w:t xml:space="preserve">- </w:t>
            </w:r>
            <w:r w:rsidR="007D49A4">
              <w:t>Capacità di comunicare e negoziare efficacemente con gli altri</w:t>
            </w:r>
            <w:r>
              <w:t>;</w:t>
            </w:r>
          </w:p>
          <w:p w:rsidR="00D7140B" w:rsidRDefault="00D7140B" w:rsidP="007D49A4">
            <w:r>
              <w:t xml:space="preserve">- </w:t>
            </w:r>
            <w:r w:rsidR="007D49A4">
              <w:t>Capacità di gestire l’incertezza, l’ambiguità e il rischio</w:t>
            </w:r>
            <w:r>
              <w:t>;</w:t>
            </w:r>
          </w:p>
          <w:p w:rsidR="00D7140B" w:rsidRDefault="00D7140B" w:rsidP="007D49A4">
            <w:r>
              <w:t xml:space="preserve">- </w:t>
            </w:r>
            <w:r w:rsidR="007D49A4">
              <w:t>Capacità di possedere spirito di iniziativa e autoconsapevolezza</w:t>
            </w:r>
            <w:r>
              <w:t>;</w:t>
            </w:r>
          </w:p>
          <w:p w:rsidR="00D7140B" w:rsidRDefault="00D7140B" w:rsidP="007D49A4">
            <w:r>
              <w:t xml:space="preserve">- </w:t>
            </w:r>
            <w:r w:rsidR="007D49A4">
              <w:t>Capacità di essere proattivi e lungimiranti</w:t>
            </w:r>
            <w:r>
              <w:t>;</w:t>
            </w:r>
          </w:p>
          <w:p w:rsidR="00D7140B" w:rsidRDefault="00D7140B" w:rsidP="007D49A4">
            <w:r>
              <w:t xml:space="preserve">- </w:t>
            </w:r>
            <w:r w:rsidR="007D49A4">
              <w:t>Capacità di coraggio e perseveranza nel raggiungimento degli obiettivi</w:t>
            </w:r>
            <w:r>
              <w:t>;</w:t>
            </w:r>
          </w:p>
          <w:p w:rsidR="00D7140B" w:rsidRDefault="00D7140B" w:rsidP="007D49A4">
            <w:r>
              <w:t xml:space="preserve">- </w:t>
            </w:r>
            <w:r w:rsidR="007D49A4">
              <w:t>Capacità di motivare gli altri e valorizzare le loro idee, di provare empatia</w:t>
            </w:r>
            <w:r>
              <w:t>;</w:t>
            </w:r>
          </w:p>
          <w:p w:rsidR="007D49A4" w:rsidRDefault="00D7140B" w:rsidP="007D49A4">
            <w:r>
              <w:t xml:space="preserve">- </w:t>
            </w:r>
            <w:r w:rsidR="007D49A4">
              <w:t>Capacità di accettare la responsabilità</w:t>
            </w:r>
            <w:r>
              <w:t>.</w:t>
            </w:r>
          </w:p>
        </w:tc>
      </w:tr>
      <w:tr w:rsidR="007D49A4" w:rsidTr="007D49A4">
        <w:tc>
          <w:tcPr>
            <w:tcW w:w="4889" w:type="dxa"/>
          </w:tcPr>
          <w:p w:rsidR="007D49A4" w:rsidRDefault="007D49A4" w:rsidP="007D49A4">
            <w:r>
              <w:t>COMPETENZA IN MATERIA DI CONSAPEVOLEZZA ED ESPRESSIONE CULTURALI</w:t>
            </w:r>
          </w:p>
          <w:p w:rsidR="007D49A4" w:rsidRDefault="007D49A4" w:rsidP="007D49A4"/>
        </w:tc>
        <w:tc>
          <w:tcPr>
            <w:tcW w:w="4889" w:type="dxa"/>
          </w:tcPr>
          <w:p w:rsidR="00E36562" w:rsidRDefault="00E36562" w:rsidP="007D49A4">
            <w:r>
              <w:t xml:space="preserve">- </w:t>
            </w:r>
            <w:r w:rsidR="007D49A4" w:rsidRPr="007D49A4">
              <w:t>Capacità di esprimere esperienze ed emozioni con empatia</w:t>
            </w:r>
            <w:r>
              <w:t>;</w:t>
            </w:r>
          </w:p>
          <w:p w:rsidR="00E36562" w:rsidRDefault="00E36562" w:rsidP="007D49A4">
            <w:r>
              <w:t xml:space="preserve">- </w:t>
            </w:r>
            <w:r w:rsidR="007D49A4" w:rsidRPr="007D49A4">
              <w:t xml:space="preserve">Capacità di riconoscere e realizzare le opportunità </w:t>
            </w:r>
            <w:r w:rsidR="007D49A4" w:rsidRPr="007D49A4">
              <w:lastRenderedPageBreak/>
              <w:t>di valorizzazione personale, sociale o commerciale mediante le arti e le atre forme culturali</w:t>
            </w:r>
            <w:r>
              <w:t>;</w:t>
            </w:r>
          </w:p>
          <w:p w:rsidR="00E36562" w:rsidRDefault="00E36562" w:rsidP="007D49A4">
            <w:r>
              <w:t xml:space="preserve">- </w:t>
            </w:r>
            <w:r w:rsidR="007D49A4" w:rsidRPr="007D49A4">
              <w:t>Capacità di impegnarsi in processi creativi sia individualmente che collettivamente</w:t>
            </w:r>
            <w:r>
              <w:t>;</w:t>
            </w:r>
          </w:p>
          <w:p w:rsidR="007D49A4" w:rsidRDefault="00E36562" w:rsidP="007D49A4">
            <w:r>
              <w:t xml:space="preserve">- </w:t>
            </w:r>
            <w:r w:rsidR="007D49A4" w:rsidRPr="007D49A4">
              <w:t>Curiosità nei confronti del mondo, apertura per immaginare nuove possibilità</w:t>
            </w:r>
          </w:p>
        </w:tc>
      </w:tr>
      <w:tr w:rsidR="00424D1F" w:rsidTr="007D49A4">
        <w:tc>
          <w:tcPr>
            <w:tcW w:w="4889" w:type="dxa"/>
          </w:tcPr>
          <w:p w:rsidR="00424D1F" w:rsidRPr="00CE5738" w:rsidRDefault="00424D1F" w:rsidP="00424D1F">
            <w:pPr>
              <w:rPr>
                <w:rFonts w:cs="Times New Roman (Corpo CS)"/>
                <w:caps/>
              </w:rPr>
            </w:pPr>
            <w:r w:rsidRPr="00CE5738">
              <w:rPr>
                <w:rFonts w:cs="Times New Roman (Corpo CS)"/>
                <w:caps/>
              </w:rPr>
              <w:lastRenderedPageBreak/>
              <w:t>Competenza alfabetica funzionale e competenza multilinguistica</w:t>
            </w:r>
          </w:p>
        </w:tc>
        <w:tc>
          <w:tcPr>
            <w:tcW w:w="4889" w:type="dxa"/>
          </w:tcPr>
          <w:p w:rsidR="00424D1F" w:rsidRPr="007D49A4" w:rsidRDefault="00E36562" w:rsidP="007D49A4">
            <w:r>
              <w:t xml:space="preserve">- </w:t>
            </w:r>
            <w:r w:rsidR="00424D1F">
              <w:t>Capacità di comunicare efficacemente attraverso l’utilizzo di un lessico appropriato agli argomenti e alla situazione</w:t>
            </w:r>
          </w:p>
        </w:tc>
      </w:tr>
    </w:tbl>
    <w:p w:rsidR="007D49A4" w:rsidRDefault="007D49A4" w:rsidP="007D49A4"/>
    <w:p w:rsidR="007D49A4" w:rsidRDefault="007E4CBC" w:rsidP="007D49A4">
      <w:r>
        <w:rPr>
          <w:rFonts w:ascii="Montserrat" w:hAnsi="Montserrat"/>
          <w:color w:val="000000"/>
          <w:sz w:val="19"/>
          <w:szCs w:val="19"/>
          <w:shd w:val="clear" w:color="auto" w:fill="FFFFFF"/>
        </w:rPr>
        <w:t>competenza alfabetica funzionale;</w:t>
      </w:r>
      <w:r>
        <w:rPr>
          <w:rFonts w:ascii="Montserrat" w:hAnsi="Montserrat"/>
          <w:color w:val="000000"/>
          <w:sz w:val="19"/>
          <w:szCs w:val="19"/>
        </w:rPr>
        <w:br/>
      </w:r>
      <w:r>
        <w:rPr>
          <w:rFonts w:ascii="Montserrat" w:hAnsi="Montserrat"/>
          <w:color w:val="000000"/>
          <w:sz w:val="19"/>
          <w:szCs w:val="19"/>
          <w:shd w:val="clear" w:color="auto" w:fill="FFFFFF"/>
        </w:rPr>
        <w:t>• competenza multilinguistica;</w:t>
      </w:r>
      <w:r>
        <w:rPr>
          <w:rFonts w:ascii="Montserrat" w:hAnsi="Montserrat"/>
          <w:color w:val="000000"/>
          <w:sz w:val="19"/>
          <w:szCs w:val="19"/>
        </w:rPr>
        <w:br/>
      </w:r>
      <w:r w:rsidRPr="007E4CBC">
        <w:rPr>
          <w:rFonts w:ascii="Montserrat" w:hAnsi="Montserrat"/>
          <w:color w:val="000000"/>
          <w:sz w:val="19"/>
          <w:szCs w:val="19"/>
          <w:highlight w:val="yellow"/>
          <w:shd w:val="clear" w:color="auto" w:fill="FFFFFF"/>
        </w:rPr>
        <w:t>• competenza matematica e competenza in scienze, tecnologie e ingegneria;</w:t>
      </w:r>
      <w:r>
        <w:rPr>
          <w:rFonts w:ascii="Montserrat" w:hAnsi="Montserrat"/>
          <w:color w:val="000000"/>
          <w:sz w:val="19"/>
          <w:szCs w:val="19"/>
        </w:rPr>
        <w:br/>
      </w:r>
      <w:r w:rsidRPr="007E4CBC">
        <w:rPr>
          <w:rFonts w:ascii="Montserrat" w:hAnsi="Montserrat"/>
          <w:color w:val="000000"/>
          <w:sz w:val="19"/>
          <w:szCs w:val="19"/>
          <w:highlight w:val="yellow"/>
          <w:shd w:val="clear" w:color="auto" w:fill="FFFFFF"/>
        </w:rPr>
        <w:t>• competenza digitale</w:t>
      </w:r>
      <w:r>
        <w:rPr>
          <w:rFonts w:ascii="Montserrat" w:hAnsi="Montserrat"/>
          <w:color w:val="000000"/>
          <w:sz w:val="19"/>
          <w:szCs w:val="19"/>
          <w:shd w:val="clear" w:color="auto" w:fill="FFFFFF"/>
        </w:rPr>
        <w:t>;</w:t>
      </w:r>
      <w:r>
        <w:rPr>
          <w:rFonts w:ascii="Montserrat" w:hAnsi="Montserrat"/>
          <w:color w:val="000000"/>
          <w:sz w:val="19"/>
          <w:szCs w:val="19"/>
        </w:rPr>
        <w:br/>
      </w:r>
      <w:r>
        <w:rPr>
          <w:rFonts w:ascii="Montserrat" w:hAnsi="Montserrat"/>
          <w:color w:val="000000"/>
          <w:sz w:val="19"/>
          <w:szCs w:val="19"/>
          <w:shd w:val="clear" w:color="auto" w:fill="FFFFFF"/>
        </w:rPr>
        <w:t>• competenza personale, sociale e capacità di imparare ad imparare;</w:t>
      </w:r>
      <w:r>
        <w:rPr>
          <w:rFonts w:ascii="Montserrat" w:hAnsi="Montserrat"/>
          <w:color w:val="000000"/>
          <w:sz w:val="19"/>
          <w:szCs w:val="19"/>
        </w:rPr>
        <w:br/>
      </w:r>
      <w:r>
        <w:rPr>
          <w:rFonts w:ascii="Montserrat" w:hAnsi="Montserrat"/>
          <w:color w:val="000000"/>
          <w:sz w:val="19"/>
          <w:szCs w:val="19"/>
          <w:shd w:val="clear" w:color="auto" w:fill="FFFFFF"/>
        </w:rPr>
        <w:t>• competenza in materia di cittadinanza;</w:t>
      </w:r>
      <w:r>
        <w:rPr>
          <w:rFonts w:ascii="Montserrat" w:hAnsi="Montserrat"/>
          <w:color w:val="000000"/>
          <w:sz w:val="19"/>
          <w:szCs w:val="19"/>
        </w:rPr>
        <w:br/>
      </w:r>
      <w:r>
        <w:rPr>
          <w:rFonts w:ascii="Montserrat" w:hAnsi="Montserrat"/>
          <w:color w:val="000000"/>
          <w:sz w:val="19"/>
          <w:szCs w:val="19"/>
          <w:shd w:val="clear" w:color="auto" w:fill="FFFFFF"/>
        </w:rPr>
        <w:t>• competenza imprenditoriale;</w:t>
      </w:r>
      <w:r>
        <w:rPr>
          <w:rFonts w:ascii="Montserrat" w:hAnsi="Montserrat"/>
          <w:color w:val="000000"/>
          <w:sz w:val="19"/>
          <w:szCs w:val="19"/>
        </w:rPr>
        <w:br/>
      </w:r>
      <w:r>
        <w:rPr>
          <w:rFonts w:ascii="Montserrat" w:hAnsi="Montserrat"/>
          <w:color w:val="000000"/>
          <w:sz w:val="19"/>
          <w:szCs w:val="19"/>
          <w:shd w:val="clear" w:color="auto" w:fill="FFFFFF"/>
        </w:rPr>
        <w:t xml:space="preserve">• competenza in materia di consapevolezza ed espressione </w:t>
      </w:r>
      <w:proofErr w:type="spellStart"/>
      <w:proofErr w:type="gramStart"/>
      <w:r>
        <w:rPr>
          <w:rFonts w:ascii="Montserrat" w:hAnsi="Montserrat"/>
          <w:color w:val="000000"/>
          <w:sz w:val="19"/>
          <w:szCs w:val="19"/>
          <w:shd w:val="clear" w:color="auto" w:fill="FFFFFF"/>
        </w:rPr>
        <w:t>culturali.</w:t>
      </w:r>
      <w:r w:rsidR="00FA4A79">
        <w:rPr>
          <w:rFonts w:ascii="Montserrat" w:hAnsi="Montserrat"/>
          <w:color w:val="000000"/>
          <w:sz w:val="19"/>
          <w:szCs w:val="19"/>
          <w:shd w:val="clear" w:color="auto" w:fill="FFFFFF"/>
        </w:rPr>
        <w:t>e</w:t>
      </w:r>
      <w:proofErr w:type="spellEnd"/>
      <w:proofErr w:type="gramEnd"/>
    </w:p>
    <w:p w:rsidR="007D49A4" w:rsidRDefault="007D49A4" w:rsidP="007D49A4"/>
    <w:p w:rsidR="007D49A4" w:rsidRDefault="007D49A4" w:rsidP="007D49A4">
      <w:r>
        <w:t xml:space="preserve"> </w:t>
      </w:r>
    </w:p>
    <w:p w:rsidR="007D49A4" w:rsidRDefault="007D49A4" w:rsidP="007D49A4">
      <w:r>
        <w:t xml:space="preserve"> </w:t>
      </w:r>
    </w:p>
    <w:p w:rsidR="007D49A4" w:rsidRDefault="007D49A4" w:rsidP="007D49A4">
      <w:r>
        <w:t xml:space="preserve"> </w:t>
      </w:r>
    </w:p>
    <w:p w:rsidR="007D49A4" w:rsidRDefault="007D49A4" w:rsidP="007D49A4"/>
    <w:p w:rsidR="007D49A4" w:rsidRDefault="007D49A4" w:rsidP="007D49A4">
      <w:r>
        <w:t xml:space="preserve"> </w:t>
      </w:r>
    </w:p>
    <w:p w:rsidR="007D49A4" w:rsidRDefault="007D49A4"/>
    <w:sectPr w:rsidR="007D49A4" w:rsidSect="008033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 (Corpo CS)">
    <w:panose1 w:val="020B0604020202020204"/>
    <w:charset w:val="00"/>
    <w:family w:val="roman"/>
    <w:notTrueType/>
    <w:pitch w:val="default"/>
  </w:font>
  <w:font w:name="Montserra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E2880"/>
    <w:multiLevelType w:val="hybridMultilevel"/>
    <w:tmpl w:val="1D14D052"/>
    <w:lvl w:ilvl="0" w:tplc="6B842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70631"/>
    <w:multiLevelType w:val="hybridMultilevel"/>
    <w:tmpl w:val="C64490E6"/>
    <w:lvl w:ilvl="0" w:tplc="7EE8E6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9A4"/>
    <w:rsid w:val="00092A4E"/>
    <w:rsid w:val="000D4366"/>
    <w:rsid w:val="00183F44"/>
    <w:rsid w:val="002132D7"/>
    <w:rsid w:val="00424D1F"/>
    <w:rsid w:val="00580CDB"/>
    <w:rsid w:val="00595DC3"/>
    <w:rsid w:val="00611D0D"/>
    <w:rsid w:val="007D49A4"/>
    <w:rsid w:val="007E4CBC"/>
    <w:rsid w:val="008033B8"/>
    <w:rsid w:val="00A722DB"/>
    <w:rsid w:val="00B451AC"/>
    <w:rsid w:val="00CB09C7"/>
    <w:rsid w:val="00CE5738"/>
    <w:rsid w:val="00D7140B"/>
    <w:rsid w:val="00E36562"/>
    <w:rsid w:val="00F512CB"/>
    <w:rsid w:val="00FA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D7D6"/>
  <w15:docId w15:val="{5B45BA93-D932-7D44-89C7-248CF2E3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33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4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0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agatarita.galfano</dc:creator>
  <cp:keywords/>
  <dc:description/>
  <cp:lastModifiedBy>Antonino Laneri</cp:lastModifiedBy>
  <cp:revision>14</cp:revision>
  <dcterms:created xsi:type="dcterms:W3CDTF">2019-11-05T09:07:00Z</dcterms:created>
  <dcterms:modified xsi:type="dcterms:W3CDTF">2020-01-20T10:37:00Z</dcterms:modified>
</cp:coreProperties>
</file>